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7865E" w14:textId="7A2CAF8A" w:rsidR="00341355" w:rsidRPr="00344AFE" w:rsidRDefault="00341355" w:rsidP="00165F1F">
      <w:pPr>
        <w:spacing w:after="200" w:line="360" w:lineRule="auto"/>
        <w:jc w:val="both"/>
        <w:rPr>
          <w:rFonts w:ascii="Palatino Linotype" w:hAnsi="Palatino Linotype" w:cs="Arial"/>
        </w:rPr>
      </w:pPr>
      <w:r w:rsidRPr="00344AFE">
        <w:rPr>
          <w:rFonts w:ascii="Palatino Linotype" w:hAnsi="Palatino Linotype" w:cs="Arial"/>
        </w:rPr>
        <w:t>Resolución</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Pleno</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Instituto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Transparencia,</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Protección</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Datos</w:t>
      </w:r>
      <w:r w:rsidR="00726B6A" w:rsidRPr="00344AFE">
        <w:rPr>
          <w:rFonts w:ascii="Palatino Linotype" w:hAnsi="Palatino Linotype" w:cs="Arial"/>
        </w:rPr>
        <w:t xml:space="preserve"> </w:t>
      </w:r>
      <w:r w:rsidRPr="00344AFE">
        <w:rPr>
          <w:rFonts w:ascii="Palatino Linotype" w:hAnsi="Palatino Linotype" w:cs="Arial"/>
        </w:rPr>
        <w:t>Personales</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r w:rsidR="00726B6A" w:rsidRPr="00344AFE">
        <w:rPr>
          <w:rFonts w:ascii="Palatino Linotype" w:hAnsi="Palatino Linotype" w:cs="Arial"/>
        </w:rPr>
        <w:t xml:space="preserve"> </w:t>
      </w:r>
      <w:r w:rsidRPr="00344AFE">
        <w:rPr>
          <w:rFonts w:ascii="Palatino Linotype" w:hAnsi="Palatino Linotype" w:cs="Arial"/>
        </w:rPr>
        <w:t>con</w:t>
      </w:r>
      <w:r w:rsidR="00726B6A" w:rsidRPr="00344AFE">
        <w:rPr>
          <w:rFonts w:ascii="Palatino Linotype" w:hAnsi="Palatino Linotype" w:cs="Arial"/>
        </w:rPr>
        <w:t xml:space="preserve"> </w:t>
      </w:r>
      <w:r w:rsidRPr="00344AFE">
        <w:rPr>
          <w:rFonts w:ascii="Palatino Linotype" w:hAnsi="Palatino Linotype" w:cs="Arial"/>
        </w:rPr>
        <w:t>domicilio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Metepec,</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00500E9A" w:rsidRPr="00344AFE">
        <w:rPr>
          <w:rFonts w:ascii="Palatino Linotype" w:hAnsi="Palatino Linotype" w:cs="Arial"/>
        </w:rPr>
        <w:t xml:space="preserve">de fecha </w:t>
      </w:r>
      <w:r w:rsidR="00E82587" w:rsidRPr="00344AFE">
        <w:rPr>
          <w:rFonts w:ascii="Palatino Linotype" w:hAnsi="Palatino Linotype"/>
        </w:rPr>
        <w:t>quince de agosto de dos mil dieciocho</w:t>
      </w:r>
      <w:r w:rsidR="0024381D" w:rsidRPr="00344AFE">
        <w:rPr>
          <w:rFonts w:ascii="Palatino Linotype" w:hAnsi="Palatino Linotype" w:cs="Arial"/>
        </w:rPr>
        <w:t>.</w:t>
      </w:r>
    </w:p>
    <w:p w14:paraId="440A88B5" w14:textId="7E358032" w:rsidR="00341355" w:rsidRPr="00344AFE" w:rsidRDefault="00341355" w:rsidP="006E2E31">
      <w:pPr>
        <w:spacing w:before="200" w:after="120" w:line="360" w:lineRule="auto"/>
        <w:jc w:val="both"/>
        <w:rPr>
          <w:rFonts w:ascii="Palatino Linotype" w:hAnsi="Palatino Linotype" w:cs="Arial"/>
        </w:rPr>
      </w:pPr>
      <w:r w:rsidRPr="00344AFE">
        <w:rPr>
          <w:rFonts w:ascii="Palatino Linotype" w:hAnsi="Palatino Linotype" w:cs="Arial"/>
          <w:b/>
        </w:rPr>
        <w:t>VISTO</w:t>
      </w:r>
      <w:r w:rsidR="00726B6A" w:rsidRPr="00344AFE">
        <w:rPr>
          <w:rFonts w:ascii="Palatino Linotype" w:hAnsi="Palatino Linotype" w:cs="Arial"/>
        </w:rPr>
        <w:t xml:space="preserve"> </w:t>
      </w:r>
      <w:r w:rsidR="00167C91" w:rsidRPr="00344AFE">
        <w:rPr>
          <w:rFonts w:ascii="Palatino Linotype" w:hAnsi="Palatino Linotype" w:cs="Arial"/>
        </w:rPr>
        <w:t>e</w:t>
      </w:r>
      <w:r w:rsidR="00B73CEB" w:rsidRPr="00344AFE">
        <w:rPr>
          <w:rFonts w:ascii="Palatino Linotype" w:hAnsi="Palatino Linotype" w:cs="Arial"/>
        </w:rPr>
        <w:t>l</w:t>
      </w:r>
      <w:r w:rsidR="00726B6A" w:rsidRPr="00344AFE">
        <w:rPr>
          <w:rFonts w:ascii="Palatino Linotype" w:hAnsi="Palatino Linotype" w:cs="Arial"/>
        </w:rPr>
        <w:t xml:space="preserve"> </w:t>
      </w:r>
      <w:r w:rsidRPr="00344AFE">
        <w:rPr>
          <w:rFonts w:ascii="Palatino Linotype" w:hAnsi="Palatino Linotype" w:cs="Arial"/>
        </w:rPr>
        <w:t>expediente</w:t>
      </w:r>
      <w:r w:rsidR="00726B6A" w:rsidRPr="00344AFE">
        <w:rPr>
          <w:rFonts w:ascii="Palatino Linotype" w:hAnsi="Palatino Linotype" w:cs="Arial"/>
        </w:rPr>
        <w:t xml:space="preserve"> </w:t>
      </w:r>
      <w:r w:rsidRPr="00344AFE">
        <w:rPr>
          <w:rFonts w:ascii="Palatino Linotype" w:hAnsi="Palatino Linotype" w:cs="Arial"/>
        </w:rPr>
        <w:t>formado</w:t>
      </w:r>
      <w:r w:rsidR="00726B6A" w:rsidRPr="00344AFE">
        <w:rPr>
          <w:rFonts w:ascii="Palatino Linotype" w:hAnsi="Palatino Linotype" w:cs="Arial"/>
        </w:rPr>
        <w:t xml:space="preserve"> </w:t>
      </w:r>
      <w:r w:rsidRPr="00344AFE">
        <w:rPr>
          <w:rFonts w:ascii="Palatino Linotype" w:hAnsi="Palatino Linotype" w:cs="Arial"/>
        </w:rPr>
        <w:t>con</w:t>
      </w:r>
      <w:r w:rsidR="00726B6A" w:rsidRPr="00344AFE">
        <w:rPr>
          <w:rFonts w:ascii="Palatino Linotype" w:hAnsi="Palatino Linotype" w:cs="Arial"/>
        </w:rPr>
        <w:t xml:space="preserve"> </w:t>
      </w:r>
      <w:r w:rsidRPr="00344AFE">
        <w:rPr>
          <w:rFonts w:ascii="Palatino Linotype" w:hAnsi="Palatino Linotype" w:cs="Arial"/>
        </w:rPr>
        <w:t>motivo</w:t>
      </w:r>
      <w:r w:rsidR="00726B6A" w:rsidRPr="00344AFE">
        <w:rPr>
          <w:rFonts w:ascii="Palatino Linotype" w:hAnsi="Palatino Linotype" w:cs="Arial"/>
        </w:rPr>
        <w:t xml:space="preserve"> </w:t>
      </w:r>
      <w:r w:rsidR="00903F2A" w:rsidRPr="00344AFE">
        <w:rPr>
          <w:rFonts w:ascii="Palatino Linotype" w:hAnsi="Palatino Linotype" w:cs="Arial"/>
        </w:rPr>
        <w:t>de</w:t>
      </w:r>
      <w:r w:rsidR="00167C91" w:rsidRPr="00344AFE">
        <w:rPr>
          <w:rFonts w:ascii="Palatino Linotype" w:hAnsi="Palatino Linotype" w:cs="Arial"/>
        </w:rPr>
        <w:t>l</w:t>
      </w:r>
      <w:r w:rsidR="00726B6A" w:rsidRPr="00344AFE">
        <w:rPr>
          <w:rFonts w:ascii="Palatino Linotype" w:hAnsi="Palatino Linotype" w:cs="Arial"/>
        </w:rPr>
        <w:t xml:space="preserve"> </w:t>
      </w:r>
      <w:r w:rsidR="00903F2A" w:rsidRPr="00344AFE">
        <w:rPr>
          <w:rFonts w:ascii="Palatino Linotype" w:hAnsi="Palatino Linotype" w:cs="Arial"/>
        </w:rPr>
        <w:t>recurso</w:t>
      </w:r>
      <w:r w:rsidR="00726B6A" w:rsidRPr="00344AFE">
        <w:rPr>
          <w:rFonts w:ascii="Palatino Linotype" w:hAnsi="Palatino Linotype" w:cs="Arial"/>
        </w:rPr>
        <w:t xml:space="preserve"> </w:t>
      </w:r>
      <w:r w:rsidR="00903F2A" w:rsidRPr="00344AFE">
        <w:rPr>
          <w:rFonts w:ascii="Palatino Linotype" w:hAnsi="Palatino Linotype" w:cs="Arial"/>
        </w:rPr>
        <w:t>de</w:t>
      </w:r>
      <w:r w:rsidR="00726B6A" w:rsidRPr="00344AFE">
        <w:rPr>
          <w:rFonts w:ascii="Palatino Linotype" w:hAnsi="Palatino Linotype" w:cs="Arial"/>
        </w:rPr>
        <w:t xml:space="preserve"> </w:t>
      </w:r>
      <w:r w:rsidR="00903F2A" w:rsidRPr="00344AFE">
        <w:rPr>
          <w:rFonts w:ascii="Palatino Linotype" w:hAnsi="Palatino Linotype" w:cs="Arial"/>
        </w:rPr>
        <w:t>revisión</w:t>
      </w:r>
      <w:r w:rsidR="00726B6A" w:rsidRPr="00344AFE">
        <w:rPr>
          <w:rFonts w:ascii="Palatino Linotype" w:hAnsi="Palatino Linotype" w:cs="Arial"/>
        </w:rPr>
        <w:t xml:space="preserve"> </w:t>
      </w:r>
      <w:r w:rsidR="00E82587" w:rsidRPr="00344AFE">
        <w:rPr>
          <w:rFonts w:ascii="Palatino Linotype" w:hAnsi="Palatino Linotype" w:cs="Arial"/>
          <w:b/>
        </w:rPr>
        <w:t>02426/INFOEM/IP/RR/2018</w:t>
      </w:r>
      <w:r w:rsidR="00167C91" w:rsidRPr="00344AFE">
        <w:rPr>
          <w:rFonts w:ascii="Palatino Linotype" w:hAnsi="Palatino Linotype" w:cs="Arial"/>
        </w:rPr>
        <w:t>,</w:t>
      </w:r>
      <w:r w:rsidR="00726B6A" w:rsidRPr="00344AFE">
        <w:rPr>
          <w:rFonts w:ascii="Palatino Linotype" w:hAnsi="Palatino Linotype" w:cs="Arial"/>
        </w:rPr>
        <w:t xml:space="preserve"> </w:t>
      </w:r>
      <w:r w:rsidR="00167C91" w:rsidRPr="00344AFE">
        <w:rPr>
          <w:rFonts w:ascii="Palatino Linotype" w:hAnsi="Palatino Linotype" w:cs="Arial"/>
        </w:rPr>
        <w:t>promovido</w:t>
      </w:r>
      <w:r w:rsidR="00726B6A" w:rsidRPr="00344AFE">
        <w:rPr>
          <w:rFonts w:ascii="Palatino Linotype" w:hAnsi="Palatino Linotype" w:cs="Arial"/>
        </w:rPr>
        <w:t xml:space="preserve"> </w:t>
      </w:r>
      <w:r w:rsidR="00486888" w:rsidRPr="00344AFE">
        <w:rPr>
          <w:rFonts w:ascii="Palatino Linotype" w:hAnsi="Palatino Linotype" w:cs="Arial"/>
        </w:rPr>
        <w:t>por</w:t>
      </w:r>
      <w:r w:rsidR="00726B6A" w:rsidRPr="00344AFE">
        <w:rPr>
          <w:rFonts w:ascii="Palatino Linotype" w:hAnsi="Palatino Linotype" w:cs="Arial"/>
        </w:rPr>
        <w:t xml:space="preserve"> </w:t>
      </w:r>
      <w:r w:rsidR="00197F8A" w:rsidRPr="00197F8A">
        <w:rPr>
          <w:rFonts w:ascii="Palatino Linotype" w:hAnsi="Palatino Linotype" w:cs="Arial"/>
          <w:b/>
        </w:rPr>
        <w:t>XXXXXXXX XXXXXXXXXXX</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sucesivo</w:t>
      </w:r>
      <w:r w:rsidR="00726B6A" w:rsidRPr="00344AFE">
        <w:rPr>
          <w:rFonts w:ascii="Palatino Linotype" w:hAnsi="Palatino Linotype" w:cs="Arial"/>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contra</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002F5570" w:rsidRPr="00344AFE">
        <w:rPr>
          <w:rFonts w:ascii="Palatino Linotype" w:hAnsi="Palatino Linotype" w:cs="Arial"/>
        </w:rPr>
        <w:t>la</w:t>
      </w:r>
      <w:r w:rsidR="00726B6A" w:rsidRPr="00344AFE">
        <w:rPr>
          <w:rFonts w:ascii="Palatino Linotype" w:hAnsi="Palatino Linotype" w:cs="Arial"/>
        </w:rPr>
        <w:t xml:space="preserve"> </w:t>
      </w:r>
      <w:r w:rsidR="002F5570" w:rsidRPr="00344AFE">
        <w:rPr>
          <w:rFonts w:ascii="Palatino Linotype" w:hAnsi="Palatino Linotype" w:cs="Arial"/>
        </w:rPr>
        <w:t>falta</w:t>
      </w:r>
      <w:r w:rsidR="00726B6A" w:rsidRPr="00344AFE">
        <w:rPr>
          <w:rFonts w:ascii="Palatino Linotype" w:hAnsi="Palatino Linotype" w:cs="Arial"/>
        </w:rPr>
        <w:t xml:space="preserve"> </w:t>
      </w:r>
      <w:r w:rsidR="002F5570" w:rsidRPr="00344AFE">
        <w:rPr>
          <w:rFonts w:ascii="Palatino Linotype" w:hAnsi="Palatino Linotype" w:cs="Arial"/>
        </w:rPr>
        <w:t>de</w:t>
      </w:r>
      <w:r w:rsidR="00726B6A" w:rsidRPr="00344AFE">
        <w:rPr>
          <w:rFonts w:ascii="Palatino Linotype" w:hAnsi="Palatino Linotype" w:cs="Arial"/>
        </w:rPr>
        <w:t xml:space="preserve"> </w:t>
      </w:r>
      <w:r w:rsidR="002F5570" w:rsidRPr="00344AFE">
        <w:rPr>
          <w:rFonts w:ascii="Palatino Linotype" w:hAnsi="Palatino Linotype" w:cs="Arial"/>
        </w:rPr>
        <w:t>respuesta</w:t>
      </w:r>
      <w:r w:rsidR="00726B6A" w:rsidRPr="00344AFE">
        <w:rPr>
          <w:rFonts w:ascii="Palatino Linotype" w:hAnsi="Palatino Linotype"/>
        </w:rPr>
        <w:t xml:space="preserve"> </w:t>
      </w:r>
      <w:r w:rsidR="002F5570" w:rsidRPr="00344AFE">
        <w:rPr>
          <w:rFonts w:ascii="Palatino Linotype" w:hAnsi="Palatino Linotype"/>
        </w:rPr>
        <w:t>del</w:t>
      </w:r>
      <w:r w:rsidR="00726B6A" w:rsidRPr="00344AFE">
        <w:rPr>
          <w:rFonts w:ascii="Palatino Linotype" w:hAnsi="Palatino Linotype"/>
        </w:rPr>
        <w:t xml:space="preserve"> </w:t>
      </w:r>
      <w:r w:rsidR="004B5511" w:rsidRPr="00344AFE">
        <w:rPr>
          <w:rFonts w:ascii="Palatino Linotype" w:hAnsi="Palatino Linotype"/>
          <w:b/>
        </w:rPr>
        <w:t>Ayuntamiento de Cocotitlán</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sucesivo</w:t>
      </w:r>
      <w:r w:rsidR="00726B6A" w:rsidRPr="00344AFE">
        <w:rPr>
          <w:rFonts w:ascii="Palatino Linotype" w:hAnsi="Palatino Linotype" w:cs="Arial"/>
        </w:rPr>
        <w:t xml:space="preserve"> </w:t>
      </w:r>
      <w:r w:rsidRPr="00344AFE">
        <w:rPr>
          <w:rFonts w:ascii="Palatino Linotype" w:hAnsi="Palatino Linotype" w:cs="Arial"/>
          <w:b/>
        </w:rPr>
        <w:t>EL</w:t>
      </w:r>
      <w:r w:rsidR="00726B6A" w:rsidRPr="00344AFE">
        <w:rPr>
          <w:rFonts w:ascii="Palatino Linotype" w:hAnsi="Palatino Linotype" w:cs="Arial"/>
          <w:b/>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procede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dictar</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presente</w:t>
      </w:r>
      <w:r w:rsidR="00726B6A" w:rsidRPr="00344AFE">
        <w:rPr>
          <w:rFonts w:ascii="Palatino Linotype" w:hAnsi="Palatino Linotype" w:cs="Arial"/>
        </w:rPr>
        <w:t xml:space="preserve"> </w:t>
      </w:r>
      <w:r w:rsidRPr="00344AFE">
        <w:rPr>
          <w:rFonts w:ascii="Palatino Linotype" w:hAnsi="Palatino Linotype" w:cs="Arial"/>
        </w:rPr>
        <w:t>resolución</w:t>
      </w:r>
      <w:r w:rsidR="00726B6A" w:rsidRPr="00344AFE">
        <w:rPr>
          <w:rFonts w:ascii="Palatino Linotype" w:hAnsi="Palatino Linotype" w:cs="Arial"/>
        </w:rPr>
        <w:t xml:space="preserve"> </w:t>
      </w:r>
      <w:r w:rsidRPr="00344AFE">
        <w:rPr>
          <w:rFonts w:ascii="Palatino Linotype" w:hAnsi="Palatino Linotype" w:cs="Arial"/>
        </w:rPr>
        <w:t>con</w:t>
      </w:r>
      <w:r w:rsidR="00726B6A" w:rsidRPr="00344AFE">
        <w:rPr>
          <w:rFonts w:ascii="Palatino Linotype" w:hAnsi="Palatino Linotype" w:cs="Arial"/>
        </w:rPr>
        <w:t xml:space="preserve"> </w:t>
      </w:r>
      <w:r w:rsidRPr="00344AFE">
        <w:rPr>
          <w:rFonts w:ascii="Palatino Linotype" w:hAnsi="Palatino Linotype" w:cs="Arial"/>
        </w:rPr>
        <w:t>base</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siguiente:</w:t>
      </w:r>
      <w:r w:rsidR="00726B6A" w:rsidRPr="00344AFE">
        <w:rPr>
          <w:rFonts w:ascii="Palatino Linotype" w:hAnsi="Palatino Linotype" w:cs="Arial"/>
        </w:rPr>
        <w:t xml:space="preserve"> </w:t>
      </w:r>
    </w:p>
    <w:p w14:paraId="632B694F" w14:textId="77777777" w:rsidR="00341355" w:rsidRPr="00344AFE" w:rsidRDefault="00341355" w:rsidP="006E2E31">
      <w:pPr>
        <w:spacing w:before="120" w:after="120" w:line="360" w:lineRule="auto"/>
        <w:jc w:val="center"/>
        <w:rPr>
          <w:rFonts w:ascii="Palatino Linotype" w:hAnsi="Palatino Linotype"/>
          <w:b/>
          <w:spacing w:val="44"/>
          <w:sz w:val="28"/>
        </w:rPr>
      </w:pPr>
      <w:r w:rsidRPr="00344AFE">
        <w:rPr>
          <w:rFonts w:ascii="Palatino Linotype" w:hAnsi="Palatino Linotype"/>
          <w:b/>
          <w:spacing w:val="44"/>
          <w:sz w:val="28"/>
        </w:rPr>
        <w:t>RESULTANDO</w:t>
      </w:r>
    </w:p>
    <w:p w14:paraId="1373E893" w14:textId="48AD74C0" w:rsidR="00495114" w:rsidRPr="00344AFE" w:rsidRDefault="00C37449" w:rsidP="006E2E31">
      <w:pPr>
        <w:pStyle w:val="Prrafodelista"/>
        <w:widowControl w:val="0"/>
        <w:numPr>
          <w:ilvl w:val="0"/>
          <w:numId w:val="3"/>
        </w:numPr>
        <w:tabs>
          <w:tab w:val="left" w:pos="0"/>
        </w:tabs>
        <w:autoSpaceDE w:val="0"/>
        <w:autoSpaceDN w:val="0"/>
        <w:adjustRightInd w:val="0"/>
        <w:spacing w:before="120" w:after="200" w:line="360" w:lineRule="auto"/>
        <w:ind w:left="0" w:firstLine="0"/>
        <w:contextualSpacing w:val="0"/>
        <w:jc w:val="both"/>
        <w:rPr>
          <w:rFonts w:ascii="Palatino Linotype" w:hAnsi="Palatino Linotype" w:cs="Arial"/>
        </w:rPr>
      </w:pPr>
      <w:r w:rsidRPr="00344AFE">
        <w:rPr>
          <w:rFonts w:ascii="Palatino Linotype" w:hAnsi="Palatino Linotype"/>
        </w:rPr>
        <w:t>En</w:t>
      </w:r>
      <w:r w:rsidR="00726B6A" w:rsidRPr="00344AFE">
        <w:rPr>
          <w:rFonts w:ascii="Palatino Linotype" w:hAnsi="Palatino Linotype"/>
        </w:rPr>
        <w:t xml:space="preserve"> </w:t>
      </w:r>
      <w:r w:rsidRPr="00344AFE">
        <w:rPr>
          <w:rFonts w:ascii="Palatino Linotype" w:hAnsi="Palatino Linotype"/>
        </w:rPr>
        <w:t>fecha</w:t>
      </w:r>
      <w:r w:rsidR="00726B6A" w:rsidRPr="00344AFE">
        <w:rPr>
          <w:rFonts w:ascii="Palatino Linotype" w:hAnsi="Palatino Linotype"/>
        </w:rPr>
        <w:t xml:space="preserve"> </w:t>
      </w:r>
      <w:r w:rsidR="00F4686E" w:rsidRPr="00344AFE">
        <w:rPr>
          <w:rFonts w:ascii="Palatino Linotype" w:hAnsi="Palatino Linotype"/>
        </w:rPr>
        <w:t>cuatro</w:t>
      </w:r>
      <w:r w:rsidR="00726B6A" w:rsidRPr="00344AFE">
        <w:rPr>
          <w:rFonts w:ascii="Palatino Linotype" w:hAnsi="Palatino Linotype"/>
        </w:rPr>
        <w:t xml:space="preserve"> </w:t>
      </w:r>
      <w:r w:rsidR="00A519CA" w:rsidRPr="00344AFE">
        <w:rPr>
          <w:rFonts w:ascii="Palatino Linotype" w:hAnsi="Palatino Linotype"/>
        </w:rPr>
        <w:t>de</w:t>
      </w:r>
      <w:r w:rsidR="00726B6A" w:rsidRPr="00344AFE">
        <w:rPr>
          <w:rFonts w:ascii="Palatino Linotype" w:hAnsi="Palatino Linotype"/>
        </w:rPr>
        <w:t xml:space="preserve"> </w:t>
      </w:r>
      <w:r w:rsidR="00F4686E" w:rsidRPr="00344AFE">
        <w:rPr>
          <w:rFonts w:ascii="Palatino Linotype" w:hAnsi="Palatino Linotype"/>
        </w:rPr>
        <w:t>junio</w:t>
      </w:r>
      <w:r w:rsidR="00726B6A" w:rsidRPr="00344AFE">
        <w:rPr>
          <w:rFonts w:ascii="Palatino Linotype" w:hAnsi="Palatino Linotype"/>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dos</w:t>
      </w:r>
      <w:r w:rsidR="00726B6A" w:rsidRPr="00344AFE">
        <w:rPr>
          <w:rFonts w:ascii="Palatino Linotype" w:hAnsi="Palatino Linotype" w:cs="Arial"/>
        </w:rPr>
        <w:t xml:space="preserve"> </w:t>
      </w:r>
      <w:r w:rsidRPr="00344AFE">
        <w:rPr>
          <w:rFonts w:ascii="Palatino Linotype" w:hAnsi="Palatino Linotype"/>
        </w:rPr>
        <w:t>mil</w:t>
      </w:r>
      <w:r w:rsidR="00726B6A" w:rsidRPr="00344AFE">
        <w:rPr>
          <w:rFonts w:ascii="Palatino Linotype" w:hAnsi="Palatino Linotype" w:cs="Arial"/>
        </w:rPr>
        <w:t xml:space="preserve"> </w:t>
      </w:r>
      <w:r w:rsidR="00A519CA" w:rsidRPr="00344AFE">
        <w:rPr>
          <w:rFonts w:ascii="Palatino Linotype" w:hAnsi="Palatino Linotype" w:cs="Arial"/>
        </w:rPr>
        <w:t>dieciocho</w:t>
      </w:r>
      <w:r w:rsidRPr="00344AFE">
        <w:rPr>
          <w:rFonts w:ascii="Palatino Linotype" w:hAnsi="Palatino Linotype"/>
        </w:rPr>
        <w:t>,</w:t>
      </w:r>
      <w:r w:rsidR="00726B6A" w:rsidRPr="00344AFE">
        <w:rPr>
          <w:rFonts w:ascii="Palatino Linotype" w:hAnsi="Palatino Linotype"/>
        </w:rPr>
        <w:t xml:space="preserve"> </w:t>
      </w:r>
      <w:r w:rsidR="00AC4043" w:rsidRPr="00344AFE">
        <w:rPr>
          <w:rFonts w:ascii="Palatino Linotype" w:hAnsi="Palatino Linotype"/>
          <w:b/>
        </w:rPr>
        <w:t>EL</w:t>
      </w:r>
      <w:r w:rsidR="00726B6A" w:rsidRPr="00344AFE">
        <w:rPr>
          <w:rFonts w:ascii="Palatino Linotype" w:hAnsi="Palatino Linotype"/>
          <w:b/>
        </w:rPr>
        <w:t xml:space="preserve"> </w:t>
      </w:r>
      <w:r w:rsidR="00AC4043" w:rsidRPr="00344AFE">
        <w:rPr>
          <w:rFonts w:ascii="Palatino Linotype" w:hAnsi="Palatino Linotype"/>
          <w:b/>
        </w:rPr>
        <w:t>RECURRENTE</w:t>
      </w:r>
      <w:r w:rsidR="00726B6A" w:rsidRPr="00344AFE">
        <w:rPr>
          <w:rFonts w:ascii="Palatino Linotype" w:hAnsi="Palatino Linotype"/>
        </w:rPr>
        <w:t xml:space="preserve"> </w:t>
      </w:r>
      <w:r w:rsidRPr="00344AFE">
        <w:rPr>
          <w:rFonts w:ascii="Palatino Linotype" w:hAnsi="Palatino Linotype"/>
        </w:rPr>
        <w:t>presentó</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través</w:t>
      </w:r>
      <w:r w:rsidR="00726B6A" w:rsidRPr="00344AFE">
        <w:rPr>
          <w:rFonts w:ascii="Palatino Linotype" w:hAnsi="Palatino Linotype"/>
        </w:rPr>
        <w:t xml:space="preserve"> </w:t>
      </w:r>
      <w:r w:rsidR="005067BC" w:rsidRPr="00344AFE">
        <w:rPr>
          <w:rFonts w:ascii="Palatino Linotype" w:hAnsi="Palatino Linotype"/>
        </w:rPr>
        <w:t xml:space="preserve">de la Plataforma Nacional de Trasparencia vinculada al Sistema de Acceso a la Información </w:t>
      </w:r>
      <w:r w:rsidR="005067BC" w:rsidRPr="00344AFE">
        <w:rPr>
          <w:rFonts w:ascii="Palatino Linotype" w:hAnsi="Palatino Linotype" w:cs="Arial"/>
          <w:szCs w:val="20"/>
        </w:rPr>
        <w:t>Mexiquense</w:t>
      </w:r>
      <w:r w:rsidR="005067BC" w:rsidRPr="00344AFE">
        <w:rPr>
          <w:rFonts w:ascii="Palatino Linotype" w:hAnsi="Palatino Linotype"/>
        </w:rPr>
        <w:t xml:space="preserve">, en lo subsecuente </w:t>
      </w:r>
      <w:r w:rsidR="005067BC" w:rsidRPr="00344AFE">
        <w:rPr>
          <w:rFonts w:ascii="Palatino Linotype" w:hAnsi="Palatino Linotype"/>
          <w:b/>
        </w:rPr>
        <w:t>EL SAIMEX</w:t>
      </w:r>
      <w:r w:rsidRPr="00344AFE">
        <w:rPr>
          <w:rFonts w:ascii="Palatino Linotype" w:hAnsi="Palatino Linotype"/>
        </w:rPr>
        <w:t>,</w:t>
      </w:r>
      <w:r w:rsidR="00726B6A" w:rsidRPr="00344AFE">
        <w:rPr>
          <w:rFonts w:ascii="Palatino Linotype" w:hAnsi="Palatino Linotype"/>
        </w:rPr>
        <w:t xml:space="preserve"> </w:t>
      </w:r>
      <w:r w:rsidRPr="00344AFE">
        <w:rPr>
          <w:rFonts w:ascii="Palatino Linotype" w:hAnsi="Palatino Linotype"/>
        </w:rPr>
        <w:t>ante</w:t>
      </w:r>
      <w:r w:rsidR="00726B6A" w:rsidRPr="00344AFE">
        <w:rPr>
          <w:rFonts w:ascii="Palatino Linotype" w:hAnsi="Palatino Linotype"/>
        </w:rPr>
        <w:t xml:space="preserve"> </w:t>
      </w:r>
      <w:r w:rsidRPr="00344AFE">
        <w:rPr>
          <w:rFonts w:ascii="Palatino Linotype" w:hAnsi="Palatino Linotype"/>
          <w:b/>
        </w:rPr>
        <w:t>EL</w:t>
      </w:r>
      <w:r w:rsidR="00726B6A" w:rsidRPr="00344AFE">
        <w:rPr>
          <w:rFonts w:ascii="Palatino Linotype" w:hAnsi="Palatino Linotype"/>
          <w:b/>
        </w:rPr>
        <w:t xml:space="preserve"> </w:t>
      </w:r>
      <w:r w:rsidRPr="00344AFE">
        <w:rPr>
          <w:rFonts w:ascii="Palatino Linotype" w:hAnsi="Palatino Linotype"/>
          <w:b/>
        </w:rPr>
        <w:t>SUJETO</w:t>
      </w:r>
      <w:r w:rsidR="00726B6A" w:rsidRPr="00344AFE">
        <w:rPr>
          <w:rFonts w:ascii="Palatino Linotype" w:hAnsi="Palatino Linotype"/>
          <w:b/>
        </w:rPr>
        <w:t xml:space="preserve"> </w:t>
      </w:r>
      <w:r w:rsidRPr="00344AFE">
        <w:rPr>
          <w:rFonts w:ascii="Palatino Linotype" w:hAnsi="Palatino Linotype"/>
          <w:b/>
        </w:rPr>
        <w:t>OBLIGADO</w:t>
      </w:r>
      <w:r w:rsidRPr="00344AFE">
        <w:rPr>
          <w:rFonts w:ascii="Palatino Linotype" w:hAnsi="Palatino Linotype"/>
        </w:rPr>
        <w:t>,</w:t>
      </w:r>
      <w:r w:rsidR="00726B6A" w:rsidRPr="00344AFE">
        <w:rPr>
          <w:rFonts w:ascii="Palatino Linotype" w:hAnsi="Palatino Linotype"/>
        </w:rPr>
        <w:t xml:space="preserve"> </w:t>
      </w:r>
      <w:r w:rsidR="00D4653C" w:rsidRPr="00344AFE">
        <w:rPr>
          <w:rFonts w:ascii="Palatino Linotype" w:hAnsi="Palatino Linotype"/>
        </w:rPr>
        <w:t>la</w:t>
      </w:r>
      <w:r w:rsidR="00726B6A" w:rsidRPr="00344AFE">
        <w:rPr>
          <w:rFonts w:ascii="Palatino Linotype" w:hAnsi="Palatino Linotype"/>
        </w:rPr>
        <w:t xml:space="preserve"> </w:t>
      </w:r>
      <w:r w:rsidR="00D4653C" w:rsidRPr="00344AFE">
        <w:rPr>
          <w:rFonts w:ascii="Palatino Linotype" w:hAnsi="Palatino Linotype"/>
        </w:rPr>
        <w:t>solicitud</w:t>
      </w:r>
      <w:r w:rsidR="00726B6A" w:rsidRPr="00344AFE">
        <w:rPr>
          <w:rFonts w:ascii="Palatino Linotype" w:hAnsi="Palatino Linotype"/>
        </w:rPr>
        <w:t xml:space="preserve"> </w:t>
      </w:r>
      <w:r w:rsidR="00D4653C" w:rsidRPr="00344AFE">
        <w:rPr>
          <w:rFonts w:ascii="Palatino Linotype" w:hAnsi="Palatino Linotype"/>
        </w:rPr>
        <w:t>de</w:t>
      </w:r>
      <w:r w:rsidR="00726B6A" w:rsidRPr="00344AFE">
        <w:rPr>
          <w:rFonts w:ascii="Palatino Linotype" w:hAnsi="Palatino Linotype"/>
        </w:rPr>
        <w:t xml:space="preserve"> </w:t>
      </w:r>
      <w:r w:rsidR="00D4653C" w:rsidRPr="00344AFE">
        <w:rPr>
          <w:rFonts w:ascii="Palatino Linotype" w:hAnsi="Palatino Linotype"/>
        </w:rPr>
        <w:t>acceso</w:t>
      </w:r>
      <w:r w:rsidR="00726B6A" w:rsidRPr="00344AFE">
        <w:rPr>
          <w:rFonts w:ascii="Palatino Linotype" w:hAnsi="Palatino Linotype"/>
        </w:rPr>
        <w:t xml:space="preserve"> </w:t>
      </w:r>
      <w:r w:rsidR="00D4653C" w:rsidRPr="00344AFE">
        <w:rPr>
          <w:rFonts w:ascii="Palatino Linotype" w:hAnsi="Palatino Linotype"/>
        </w:rPr>
        <w:t>a</w:t>
      </w:r>
      <w:r w:rsidR="00726B6A" w:rsidRPr="00344AFE">
        <w:rPr>
          <w:rFonts w:ascii="Palatino Linotype" w:hAnsi="Palatino Linotype"/>
        </w:rPr>
        <w:t xml:space="preserve"> </w:t>
      </w:r>
      <w:r w:rsidR="00D4653C" w:rsidRPr="00344AFE">
        <w:rPr>
          <w:rFonts w:ascii="Palatino Linotype" w:hAnsi="Palatino Linotype"/>
        </w:rPr>
        <w:t>información</w:t>
      </w:r>
      <w:r w:rsidR="00726B6A" w:rsidRPr="00344AFE">
        <w:rPr>
          <w:rFonts w:ascii="Palatino Linotype" w:hAnsi="Palatino Linotype"/>
        </w:rPr>
        <w:t xml:space="preserve"> </w:t>
      </w:r>
      <w:r w:rsidR="00D4653C" w:rsidRPr="00344AFE">
        <w:rPr>
          <w:rFonts w:ascii="Palatino Linotype" w:hAnsi="Palatino Linotype"/>
        </w:rPr>
        <w:t>pública,</w:t>
      </w:r>
      <w:r w:rsidR="00726B6A" w:rsidRPr="00344AFE">
        <w:rPr>
          <w:rFonts w:ascii="Palatino Linotype" w:hAnsi="Palatino Linotype"/>
        </w:rPr>
        <w:t xml:space="preserve"> </w:t>
      </w:r>
      <w:r w:rsidR="00D4653C" w:rsidRPr="00344AFE">
        <w:rPr>
          <w:rFonts w:ascii="Palatino Linotype" w:hAnsi="Palatino Linotype"/>
        </w:rPr>
        <w:t>a</w:t>
      </w:r>
      <w:r w:rsidR="00726B6A" w:rsidRPr="00344AFE">
        <w:rPr>
          <w:rFonts w:ascii="Palatino Linotype" w:hAnsi="Palatino Linotype"/>
        </w:rPr>
        <w:t xml:space="preserve"> </w:t>
      </w:r>
      <w:r w:rsidR="00D4653C" w:rsidRPr="00344AFE">
        <w:rPr>
          <w:rFonts w:ascii="Palatino Linotype" w:hAnsi="Palatino Linotype"/>
        </w:rPr>
        <w:t>la</w:t>
      </w:r>
      <w:r w:rsidR="00726B6A" w:rsidRPr="00344AFE">
        <w:rPr>
          <w:rFonts w:ascii="Palatino Linotype" w:hAnsi="Palatino Linotype"/>
        </w:rPr>
        <w:t xml:space="preserve"> </w:t>
      </w:r>
      <w:r w:rsidR="00D4653C" w:rsidRPr="00344AFE">
        <w:rPr>
          <w:rFonts w:ascii="Palatino Linotype" w:hAnsi="Palatino Linotype"/>
        </w:rPr>
        <w:t>que</w:t>
      </w:r>
      <w:r w:rsidR="00726B6A" w:rsidRPr="00344AFE">
        <w:rPr>
          <w:rFonts w:ascii="Palatino Linotype" w:hAnsi="Palatino Linotype"/>
        </w:rPr>
        <w:t xml:space="preserve"> </w:t>
      </w:r>
      <w:r w:rsidR="00D4653C" w:rsidRPr="00344AFE">
        <w:rPr>
          <w:rFonts w:ascii="Palatino Linotype" w:hAnsi="Palatino Linotype"/>
        </w:rPr>
        <w:t>se</w:t>
      </w:r>
      <w:r w:rsidR="00726B6A" w:rsidRPr="00344AFE">
        <w:rPr>
          <w:rFonts w:ascii="Palatino Linotype" w:hAnsi="Palatino Linotype"/>
        </w:rPr>
        <w:t xml:space="preserve"> </w:t>
      </w:r>
      <w:r w:rsidR="00D4653C" w:rsidRPr="00344AFE">
        <w:rPr>
          <w:rFonts w:ascii="Palatino Linotype" w:hAnsi="Palatino Linotype"/>
        </w:rPr>
        <w:t>le</w:t>
      </w:r>
      <w:r w:rsidR="00726B6A" w:rsidRPr="00344AFE">
        <w:rPr>
          <w:rFonts w:ascii="Palatino Linotype" w:hAnsi="Palatino Linotype"/>
        </w:rPr>
        <w:t xml:space="preserve"> </w:t>
      </w:r>
      <w:r w:rsidR="00D4653C" w:rsidRPr="00344AFE">
        <w:rPr>
          <w:rFonts w:ascii="Palatino Linotype" w:hAnsi="Palatino Linotype"/>
        </w:rPr>
        <w:t>asignó</w:t>
      </w:r>
      <w:r w:rsidR="00726B6A" w:rsidRPr="00344AFE">
        <w:rPr>
          <w:rFonts w:ascii="Palatino Linotype" w:hAnsi="Palatino Linotype"/>
        </w:rPr>
        <w:t xml:space="preserve"> </w:t>
      </w:r>
      <w:r w:rsidR="00444277" w:rsidRPr="00344AFE">
        <w:rPr>
          <w:rFonts w:ascii="Palatino Linotype" w:hAnsi="Palatino Linotype"/>
        </w:rPr>
        <w:t>e</w:t>
      </w:r>
      <w:r w:rsidR="00D4653C" w:rsidRPr="00344AFE">
        <w:rPr>
          <w:rFonts w:ascii="Palatino Linotype" w:hAnsi="Palatino Linotype"/>
        </w:rPr>
        <w:t>l</w:t>
      </w:r>
      <w:r w:rsidR="00726B6A" w:rsidRPr="00344AFE">
        <w:rPr>
          <w:rFonts w:ascii="Palatino Linotype" w:hAnsi="Palatino Linotype"/>
        </w:rPr>
        <w:t xml:space="preserve"> </w:t>
      </w:r>
      <w:r w:rsidR="00D4653C" w:rsidRPr="00344AFE">
        <w:rPr>
          <w:rFonts w:ascii="Palatino Linotype" w:hAnsi="Palatino Linotype"/>
        </w:rPr>
        <w:t>número</w:t>
      </w:r>
      <w:r w:rsidR="00726B6A" w:rsidRPr="00344AFE">
        <w:rPr>
          <w:rFonts w:ascii="Palatino Linotype" w:hAnsi="Palatino Linotype"/>
        </w:rPr>
        <w:t xml:space="preserve"> </w:t>
      </w:r>
      <w:r w:rsidR="00D4653C" w:rsidRPr="00344AFE">
        <w:rPr>
          <w:rFonts w:ascii="Palatino Linotype" w:hAnsi="Palatino Linotype"/>
        </w:rPr>
        <w:t>de</w:t>
      </w:r>
      <w:r w:rsidR="00726B6A" w:rsidRPr="00344AFE">
        <w:rPr>
          <w:rFonts w:ascii="Palatino Linotype" w:hAnsi="Palatino Linotype"/>
        </w:rPr>
        <w:t xml:space="preserve"> </w:t>
      </w:r>
      <w:r w:rsidR="00D4653C" w:rsidRPr="00344AFE">
        <w:rPr>
          <w:rFonts w:ascii="Palatino Linotype" w:hAnsi="Palatino Linotype"/>
        </w:rPr>
        <w:t>expediente</w:t>
      </w:r>
      <w:r w:rsidR="00726B6A" w:rsidRPr="00344AFE">
        <w:rPr>
          <w:rFonts w:ascii="Palatino Linotype" w:hAnsi="Palatino Linotype"/>
        </w:rPr>
        <w:t xml:space="preserve"> </w:t>
      </w:r>
      <w:r w:rsidR="00F4686E" w:rsidRPr="00344AFE">
        <w:rPr>
          <w:rFonts w:ascii="Palatino Linotype" w:hAnsi="Palatino Linotype"/>
          <w:b/>
        </w:rPr>
        <w:t>00031/COCOTIT/IP/2018</w:t>
      </w:r>
      <w:r w:rsidR="00D4653C" w:rsidRPr="00344AFE">
        <w:rPr>
          <w:rFonts w:ascii="Palatino Linotype" w:hAnsi="Palatino Linotype"/>
        </w:rPr>
        <w:t>,</w:t>
      </w:r>
      <w:r w:rsidR="00726B6A" w:rsidRPr="00344AFE">
        <w:rPr>
          <w:rFonts w:ascii="Palatino Linotype" w:hAnsi="Palatino Linotype"/>
        </w:rPr>
        <w:t xml:space="preserve"> </w:t>
      </w:r>
      <w:r w:rsidR="00495114" w:rsidRPr="00344AFE">
        <w:rPr>
          <w:rFonts w:ascii="Palatino Linotype" w:hAnsi="Palatino Linotype"/>
        </w:rPr>
        <w:t>mediante</w:t>
      </w:r>
      <w:r w:rsidR="00726B6A" w:rsidRPr="00344AFE">
        <w:rPr>
          <w:rFonts w:ascii="Palatino Linotype" w:hAnsi="Palatino Linotype"/>
        </w:rPr>
        <w:t xml:space="preserve"> </w:t>
      </w:r>
      <w:r w:rsidR="00495114" w:rsidRPr="00344AFE">
        <w:rPr>
          <w:rFonts w:ascii="Palatino Linotype" w:hAnsi="Palatino Linotype"/>
        </w:rPr>
        <w:t>la</w:t>
      </w:r>
      <w:r w:rsidR="00726B6A" w:rsidRPr="00344AFE">
        <w:rPr>
          <w:rFonts w:ascii="Palatino Linotype" w:hAnsi="Palatino Linotype"/>
        </w:rPr>
        <w:t xml:space="preserve"> </w:t>
      </w:r>
      <w:r w:rsidR="00495114" w:rsidRPr="00344AFE">
        <w:rPr>
          <w:rFonts w:ascii="Palatino Linotype" w:hAnsi="Palatino Linotype"/>
        </w:rPr>
        <w:t>cual</w:t>
      </w:r>
      <w:r w:rsidR="00726B6A" w:rsidRPr="00344AFE">
        <w:rPr>
          <w:rFonts w:ascii="Palatino Linotype" w:hAnsi="Palatino Linotype"/>
        </w:rPr>
        <w:t xml:space="preserve"> </w:t>
      </w:r>
      <w:r w:rsidR="00495114" w:rsidRPr="00344AFE">
        <w:rPr>
          <w:rFonts w:ascii="Palatino Linotype" w:hAnsi="Palatino Linotype"/>
        </w:rPr>
        <w:t>requirió</w:t>
      </w:r>
      <w:r w:rsidR="00726B6A" w:rsidRPr="00344AFE">
        <w:rPr>
          <w:rFonts w:ascii="Palatino Linotype" w:hAnsi="Palatino Linotype"/>
        </w:rPr>
        <w:t xml:space="preserve"> </w:t>
      </w:r>
      <w:r w:rsidR="00495114" w:rsidRPr="00344AFE">
        <w:rPr>
          <w:rFonts w:ascii="Palatino Linotype" w:hAnsi="Palatino Linotype"/>
        </w:rPr>
        <w:t>por</w:t>
      </w:r>
      <w:r w:rsidR="00726B6A" w:rsidRPr="00344AFE">
        <w:rPr>
          <w:rFonts w:ascii="Palatino Linotype" w:hAnsi="Palatino Linotype"/>
        </w:rPr>
        <w:t xml:space="preserve"> </w:t>
      </w:r>
      <w:r w:rsidR="00495114" w:rsidRPr="00344AFE">
        <w:rPr>
          <w:rFonts w:ascii="Palatino Linotype" w:hAnsi="Palatino Linotype"/>
        </w:rPr>
        <w:t>dicha</w:t>
      </w:r>
      <w:r w:rsidR="00726B6A" w:rsidRPr="00344AFE">
        <w:rPr>
          <w:rFonts w:ascii="Palatino Linotype" w:hAnsi="Palatino Linotype"/>
        </w:rPr>
        <w:t xml:space="preserve"> </w:t>
      </w:r>
      <w:r w:rsidR="00495114" w:rsidRPr="00344AFE">
        <w:rPr>
          <w:rFonts w:ascii="Palatino Linotype" w:hAnsi="Palatino Linotype"/>
        </w:rPr>
        <w:t>vía:</w:t>
      </w:r>
    </w:p>
    <w:p w14:paraId="70C325E1" w14:textId="3182C5BB" w:rsidR="00B4416D" w:rsidRPr="00344AFE" w:rsidRDefault="00B4416D" w:rsidP="00F4686E">
      <w:pPr>
        <w:spacing w:before="120" w:after="120"/>
        <w:ind w:left="709" w:right="709"/>
        <w:jc w:val="both"/>
        <w:rPr>
          <w:rFonts w:ascii="Palatino Linotype" w:hAnsi="Palatino Linotype" w:cs="Arial"/>
          <w:sz w:val="22"/>
          <w:szCs w:val="22"/>
        </w:rPr>
      </w:pPr>
      <w:r w:rsidRPr="00344AFE">
        <w:rPr>
          <w:rFonts w:ascii="Palatino Linotype" w:hAnsi="Palatino Linotype" w:cs="Arial"/>
          <w:i/>
          <w:sz w:val="22"/>
          <w:szCs w:val="22"/>
        </w:rPr>
        <w:t>“</w:t>
      </w:r>
      <w:r w:rsidR="00F4686E" w:rsidRPr="00344AFE">
        <w:rPr>
          <w:rFonts w:ascii="Palatino Linotype" w:hAnsi="Palatino Linotype" w:cs="Arial"/>
          <w:i/>
          <w:sz w:val="22"/>
          <w:szCs w:val="22"/>
        </w:rPr>
        <w:t>Solicito Recibos de nomina de la primera y segunda quincena de Marzo y Abril año 2018, de los que servidores publicos que integran el Cabildo de dicho ayuntamiento.</w:t>
      </w:r>
      <w:r w:rsidRPr="00344AFE">
        <w:rPr>
          <w:rFonts w:ascii="Palatino Linotype" w:hAnsi="Palatino Linotype" w:cs="Arial"/>
          <w:i/>
          <w:sz w:val="22"/>
          <w:szCs w:val="22"/>
        </w:rPr>
        <w:t>”</w:t>
      </w:r>
      <w:r w:rsidR="00726B6A" w:rsidRPr="00344AFE">
        <w:rPr>
          <w:rFonts w:ascii="Palatino Linotype" w:hAnsi="Palatino Linotype" w:cs="Arial"/>
          <w:sz w:val="22"/>
          <w:szCs w:val="22"/>
        </w:rPr>
        <w:t xml:space="preserve"> </w:t>
      </w:r>
      <w:r w:rsidRPr="00344AFE">
        <w:rPr>
          <w:rFonts w:ascii="Palatino Linotype" w:hAnsi="Palatino Linotype" w:cs="Arial"/>
          <w:sz w:val="22"/>
          <w:szCs w:val="22"/>
        </w:rPr>
        <w:t>(Sic)</w:t>
      </w:r>
    </w:p>
    <w:p w14:paraId="786E4459" w14:textId="2F63B433" w:rsidR="00FE01F1" w:rsidRPr="00344AFE" w:rsidRDefault="00FE01F1" w:rsidP="005067BC">
      <w:pPr>
        <w:pStyle w:val="Prrafodelista"/>
        <w:widowControl w:val="0"/>
        <w:numPr>
          <w:ilvl w:val="0"/>
          <w:numId w:val="3"/>
        </w:numPr>
        <w:tabs>
          <w:tab w:val="left" w:pos="0"/>
        </w:tabs>
        <w:autoSpaceDE w:val="0"/>
        <w:autoSpaceDN w:val="0"/>
        <w:adjustRightInd w:val="0"/>
        <w:spacing w:before="200" w:after="200" w:line="360" w:lineRule="auto"/>
        <w:ind w:left="0" w:firstLine="0"/>
        <w:contextualSpacing w:val="0"/>
        <w:jc w:val="both"/>
        <w:rPr>
          <w:rFonts w:ascii="Palatino Linotype" w:hAnsi="Palatino Linotype"/>
          <w:b/>
          <w:bCs/>
        </w:rPr>
      </w:pPr>
      <w:bookmarkStart w:id="0" w:name="_Ref496781185"/>
      <w:r w:rsidRPr="00344AFE">
        <w:rPr>
          <w:rFonts w:ascii="Palatino Linotype" w:hAnsi="Palatino Linotype"/>
        </w:rPr>
        <w:t xml:space="preserve">En fecha </w:t>
      </w:r>
      <w:r w:rsidR="005067BC" w:rsidRPr="00344AFE">
        <w:rPr>
          <w:rFonts w:ascii="Palatino Linotype" w:hAnsi="Palatino Linotype"/>
        </w:rPr>
        <w:t xml:space="preserve">siete de junio </w:t>
      </w:r>
      <w:r w:rsidR="005067BC" w:rsidRPr="00344AFE">
        <w:rPr>
          <w:rFonts w:ascii="Palatino Linotype" w:hAnsi="Palatino Linotype" w:cs="Arial"/>
        </w:rPr>
        <w:t xml:space="preserve">de dos </w:t>
      </w:r>
      <w:r w:rsidR="005067BC" w:rsidRPr="00344AFE">
        <w:rPr>
          <w:rFonts w:ascii="Palatino Linotype" w:hAnsi="Palatino Linotype"/>
        </w:rPr>
        <w:t>mil</w:t>
      </w:r>
      <w:r w:rsidR="005067BC" w:rsidRPr="00344AFE">
        <w:rPr>
          <w:rFonts w:ascii="Palatino Linotype" w:hAnsi="Palatino Linotype" w:cs="Arial"/>
        </w:rPr>
        <w:t xml:space="preserve"> dieciocho</w:t>
      </w:r>
      <w:r w:rsidRPr="00344AFE">
        <w:rPr>
          <w:rFonts w:ascii="Palatino Linotype" w:hAnsi="Palatino Linotype"/>
        </w:rPr>
        <w:t xml:space="preserve">, la Unidad de </w:t>
      </w:r>
      <w:r w:rsidRPr="00344AFE">
        <w:rPr>
          <w:rFonts w:ascii="Palatino Linotype" w:hAnsi="Palatino Linotype" w:cs="Arial"/>
        </w:rPr>
        <w:t>Transparencia</w:t>
      </w:r>
      <w:r w:rsidRPr="00344AFE">
        <w:rPr>
          <w:rFonts w:ascii="Palatino Linotype" w:hAnsi="Palatino Linotype"/>
        </w:rPr>
        <w:t xml:space="preserve"> del</w:t>
      </w:r>
      <w:r w:rsidRPr="00344AFE">
        <w:rPr>
          <w:rFonts w:ascii="Palatino Linotype" w:hAnsi="Palatino Linotype"/>
          <w:b/>
        </w:rPr>
        <w:t xml:space="preserve"> SUJETO OBLIGADO</w:t>
      </w:r>
      <w:r w:rsidRPr="00344AFE">
        <w:rPr>
          <w:rFonts w:ascii="Palatino Linotype" w:hAnsi="Palatino Linotype"/>
        </w:rPr>
        <w:t xml:space="preserve"> turnó mediante requerimiento, el contenido de la solicitud de información </w:t>
      </w:r>
      <w:r w:rsidR="008414A5" w:rsidRPr="00344AFE">
        <w:rPr>
          <w:rFonts w:ascii="Palatino Linotype" w:hAnsi="Palatino Linotype"/>
          <w:b/>
          <w:bCs/>
        </w:rPr>
        <w:t xml:space="preserve">00031/COCOTIT/IP/2018 </w:t>
      </w:r>
      <w:r w:rsidRPr="00344AFE">
        <w:rPr>
          <w:rFonts w:ascii="Palatino Linotype" w:hAnsi="Palatino Linotype"/>
        </w:rPr>
        <w:t xml:space="preserve">al </w:t>
      </w:r>
      <w:r w:rsidR="005067BC" w:rsidRPr="00344AFE">
        <w:rPr>
          <w:rFonts w:ascii="Palatino Linotype" w:hAnsi="Palatino Linotype"/>
        </w:rPr>
        <w:t xml:space="preserve">otrora </w:t>
      </w:r>
      <w:r w:rsidRPr="00344AFE">
        <w:rPr>
          <w:rFonts w:ascii="Palatino Linotype" w:hAnsi="Palatino Linotype"/>
        </w:rPr>
        <w:t xml:space="preserve">Director </w:t>
      </w:r>
      <w:r w:rsidR="005067BC" w:rsidRPr="00344AFE">
        <w:rPr>
          <w:rFonts w:ascii="Palatino Linotype" w:hAnsi="Palatino Linotype"/>
        </w:rPr>
        <w:t>de Desarrollo y Fomento Económico</w:t>
      </w:r>
      <w:r w:rsidRPr="00344AFE">
        <w:rPr>
          <w:rFonts w:ascii="Palatino Linotype" w:hAnsi="Palatino Linotype"/>
        </w:rPr>
        <w:t xml:space="preserve">, </w:t>
      </w:r>
      <w:r w:rsidR="005067BC" w:rsidRPr="00344AFE">
        <w:rPr>
          <w:rFonts w:ascii="Palatino Linotype" w:hAnsi="Palatino Linotype"/>
        </w:rPr>
        <w:t>el</w:t>
      </w:r>
      <w:r w:rsidRPr="00344AFE">
        <w:rPr>
          <w:rFonts w:ascii="Palatino Linotype" w:hAnsi="Palatino Linotype"/>
        </w:rPr>
        <w:t xml:space="preserve"> cual no fue respondido, tal y como se aprecia de las siguientes imágenes:</w:t>
      </w:r>
    </w:p>
    <w:p w14:paraId="4B42B947" w14:textId="2AE9CDFE" w:rsidR="006E2E31" w:rsidRPr="00344AFE" w:rsidRDefault="006E2E31" w:rsidP="00FE01F1">
      <w:pPr>
        <w:widowControl w:val="0"/>
        <w:tabs>
          <w:tab w:val="left" w:pos="0"/>
        </w:tabs>
        <w:autoSpaceDE w:val="0"/>
        <w:autoSpaceDN w:val="0"/>
        <w:adjustRightInd w:val="0"/>
        <w:spacing w:before="120" w:after="120"/>
        <w:jc w:val="center"/>
        <w:rPr>
          <w:rFonts w:ascii="Palatino Linotype" w:hAnsi="Palatino Linotype"/>
          <w:b/>
          <w:bCs/>
        </w:rPr>
      </w:pPr>
      <w:r w:rsidRPr="00344AFE">
        <w:rPr>
          <w:noProof/>
          <w:lang w:eastAsia="es-MX"/>
        </w:rPr>
        <w:drawing>
          <wp:inline distT="0" distB="0" distL="0" distR="0" wp14:anchorId="669064FC" wp14:editId="43EAEC99">
            <wp:extent cx="5828030" cy="434975"/>
            <wp:effectExtent l="0" t="0" r="127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434975"/>
                    </a:xfrm>
                    <a:prstGeom prst="rect">
                      <a:avLst/>
                    </a:prstGeom>
                  </pic:spPr>
                </pic:pic>
              </a:graphicData>
            </a:graphic>
          </wp:inline>
        </w:drawing>
      </w:r>
    </w:p>
    <w:p w14:paraId="1F04C692" w14:textId="14E33B76" w:rsidR="005067BC" w:rsidRPr="00344AFE" w:rsidRDefault="006E2E31" w:rsidP="00FE01F1">
      <w:pPr>
        <w:widowControl w:val="0"/>
        <w:tabs>
          <w:tab w:val="left" w:pos="0"/>
        </w:tabs>
        <w:autoSpaceDE w:val="0"/>
        <w:autoSpaceDN w:val="0"/>
        <w:adjustRightInd w:val="0"/>
        <w:spacing w:before="120" w:after="120"/>
        <w:jc w:val="center"/>
        <w:rPr>
          <w:rFonts w:ascii="Palatino Linotype" w:hAnsi="Palatino Linotype"/>
          <w:b/>
          <w:bCs/>
        </w:rPr>
      </w:pPr>
      <w:r w:rsidRPr="00344AFE">
        <w:rPr>
          <w:noProof/>
          <w:lang w:eastAsia="es-MX"/>
        </w:rPr>
        <w:lastRenderedPageBreak/>
        <mc:AlternateContent>
          <mc:Choice Requires="wps">
            <w:drawing>
              <wp:anchor distT="0" distB="0" distL="114300" distR="114300" simplePos="0" relativeHeight="251680768" behindDoc="0" locked="0" layoutInCell="1" allowOverlap="1" wp14:anchorId="798BC77B" wp14:editId="60E37B8B">
                <wp:simplePos x="0" y="0"/>
                <wp:positionH relativeFrom="margin">
                  <wp:posOffset>2476526</wp:posOffset>
                </wp:positionH>
                <wp:positionV relativeFrom="paragraph">
                  <wp:posOffset>3387263</wp:posOffset>
                </wp:positionV>
                <wp:extent cx="985652" cy="498763"/>
                <wp:effectExtent l="0" t="0" r="24130" b="15875"/>
                <wp:wrapNone/>
                <wp:docPr id="26" name="Rectángulo 26"/>
                <wp:cNvGraphicFramePr/>
                <a:graphic xmlns:a="http://schemas.openxmlformats.org/drawingml/2006/main">
                  <a:graphicData uri="http://schemas.microsoft.com/office/word/2010/wordprocessingShape">
                    <wps:wsp>
                      <wps:cNvSpPr/>
                      <wps:spPr>
                        <a:xfrm>
                          <a:off x="0" y="0"/>
                          <a:ext cx="985652" cy="498763"/>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867B6" id="Rectángulo 26" o:spid="_x0000_s1026" style="position:absolute;margin-left:195pt;margin-top:266.7pt;width:77.6pt;height:39.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" filled="f" strokecolor="red" strokeweight="1pt">
                <w10:wrap anchorx="margin"/>
              </v:rect>
            </w:pict>
          </mc:Fallback>
        </mc:AlternateContent>
      </w:r>
      <w:r w:rsidRPr="00344AFE">
        <w:rPr>
          <w:noProof/>
          <w:lang w:eastAsia="es-MX"/>
        </w:rPr>
        <mc:AlternateContent>
          <mc:Choice Requires="wps">
            <w:drawing>
              <wp:anchor distT="0" distB="0" distL="114300" distR="114300" simplePos="0" relativeHeight="251678720" behindDoc="0" locked="0" layoutInCell="1" allowOverlap="1" wp14:anchorId="21BC9C16" wp14:editId="6C6CDE01">
                <wp:simplePos x="0" y="0"/>
                <wp:positionH relativeFrom="margin">
                  <wp:posOffset>2725907</wp:posOffset>
                </wp:positionH>
                <wp:positionV relativeFrom="paragraph">
                  <wp:posOffset>644063</wp:posOffset>
                </wp:positionV>
                <wp:extent cx="1852550" cy="279070"/>
                <wp:effectExtent l="0" t="0" r="14605" b="26035"/>
                <wp:wrapNone/>
                <wp:docPr id="23" name="Rectángulo 23"/>
                <wp:cNvGraphicFramePr/>
                <a:graphic xmlns:a="http://schemas.openxmlformats.org/drawingml/2006/main">
                  <a:graphicData uri="http://schemas.microsoft.com/office/word/2010/wordprocessingShape">
                    <wps:wsp>
                      <wps:cNvSpPr/>
                      <wps:spPr>
                        <a:xfrm>
                          <a:off x="0" y="0"/>
                          <a:ext cx="1852550" cy="279070"/>
                        </a:xfrm>
                        <a:prstGeom prst="rect">
                          <a:avLst/>
                        </a:prstGeom>
                        <a:noFill/>
                        <a:ln w="1270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9D4A5" id="Rectángulo 23" o:spid="_x0000_s1026" style="position:absolute;margin-left:214.65pt;margin-top:50.7pt;width:145.85pt;height:21.9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" filled="f" strokecolor="red" strokeweight="1pt">
                <w10:wrap anchorx="margin"/>
              </v:rect>
            </w:pict>
          </mc:Fallback>
        </mc:AlternateContent>
      </w:r>
      <w:r w:rsidR="005067BC" w:rsidRPr="00344AFE">
        <w:rPr>
          <w:noProof/>
          <w:lang w:eastAsia="es-MX"/>
        </w:rPr>
        <w:drawing>
          <wp:inline distT="0" distB="0" distL="0" distR="0" wp14:anchorId="0D762BFB" wp14:editId="141F01A8">
            <wp:extent cx="5581402" cy="3923644"/>
            <wp:effectExtent l="0" t="0" r="635" b="127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97664" cy="3935076"/>
                    </a:xfrm>
                    <a:prstGeom prst="rect">
                      <a:avLst/>
                    </a:prstGeom>
                  </pic:spPr>
                </pic:pic>
              </a:graphicData>
            </a:graphic>
          </wp:inline>
        </w:drawing>
      </w:r>
    </w:p>
    <w:p w14:paraId="67BF2E9A" w14:textId="4428CDF1" w:rsidR="00FE01F1" w:rsidRPr="00344AFE" w:rsidRDefault="00FE01F1" w:rsidP="00FE01F1">
      <w:pPr>
        <w:pStyle w:val="Prrafodelista"/>
        <w:widowControl w:val="0"/>
        <w:numPr>
          <w:ilvl w:val="0"/>
          <w:numId w:val="3"/>
        </w:numPr>
        <w:tabs>
          <w:tab w:val="left" w:pos="0"/>
        </w:tabs>
        <w:autoSpaceDE w:val="0"/>
        <w:autoSpaceDN w:val="0"/>
        <w:adjustRightInd w:val="0"/>
        <w:spacing w:before="200" w:line="360" w:lineRule="auto"/>
        <w:ind w:left="0" w:firstLine="0"/>
        <w:contextualSpacing w:val="0"/>
        <w:jc w:val="both"/>
        <w:rPr>
          <w:rFonts w:ascii="Palatino Linotype" w:hAnsi="Palatino Linotype" w:cs="Arial"/>
        </w:rPr>
      </w:pPr>
      <w:bookmarkStart w:id="1" w:name="_Ref516130137"/>
      <w:r w:rsidRPr="00344AFE">
        <w:rPr>
          <w:rFonts w:ascii="Palatino Linotype" w:hAnsi="Palatino Linotype"/>
        </w:rPr>
        <w:t xml:space="preserve">Así, con base en el detalle de seguimiento que obra en </w:t>
      </w:r>
      <w:r w:rsidRPr="00344AFE">
        <w:rPr>
          <w:rFonts w:ascii="Palatino Linotype" w:hAnsi="Palatino Linotype"/>
          <w:b/>
        </w:rPr>
        <w:t>EL SAIMEX</w:t>
      </w:r>
      <w:r w:rsidRPr="00344AFE">
        <w:rPr>
          <w:rFonts w:ascii="Palatino Linotype" w:hAnsi="Palatino Linotype"/>
        </w:rPr>
        <w:t xml:space="preserve">, se advierte que </w:t>
      </w:r>
      <w:r w:rsidRPr="00344AFE">
        <w:rPr>
          <w:rFonts w:ascii="Palatino Linotype" w:hAnsi="Palatino Linotype"/>
          <w:b/>
        </w:rPr>
        <w:t>EL SUJETO OBLIGADO</w:t>
      </w:r>
      <w:r w:rsidRPr="00344AFE">
        <w:rPr>
          <w:rFonts w:ascii="Palatino Linotype" w:hAnsi="Palatino Linotype"/>
        </w:rPr>
        <w:t xml:space="preserve"> omitió dar contestación </w:t>
      </w:r>
      <w:bookmarkStart w:id="2" w:name="_Ref511238336"/>
      <w:r w:rsidRPr="00344AFE">
        <w:rPr>
          <w:rFonts w:ascii="Palatino Linotype" w:hAnsi="Palatino Linotype"/>
        </w:rPr>
        <w:t>a la solicitud acceso a la información pública, tal como se aprecia a continuación:</w:t>
      </w:r>
      <w:bookmarkEnd w:id="1"/>
      <w:bookmarkEnd w:id="2"/>
    </w:p>
    <w:p w14:paraId="114F1217" w14:textId="2F09B123" w:rsidR="006E2E31" w:rsidRPr="00344AFE" w:rsidRDefault="006C2BB9" w:rsidP="00FE01F1">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Pr>
          <w:noProof/>
          <w:lang w:eastAsia="es-MX"/>
        </w:rPr>
        <w:drawing>
          <wp:inline distT="0" distB="0" distL="0" distR="0" wp14:anchorId="761A39D7" wp14:editId="65E94C20">
            <wp:extent cx="5645150" cy="2571625"/>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48659" cy="2573223"/>
                    </a:xfrm>
                    <a:prstGeom prst="rect">
                      <a:avLst/>
                    </a:prstGeom>
                  </pic:spPr>
                </pic:pic>
              </a:graphicData>
            </a:graphic>
          </wp:inline>
        </w:drawing>
      </w:r>
    </w:p>
    <w:p w14:paraId="29DE8EA0" w14:textId="12D33F42" w:rsidR="00762B6C" w:rsidRPr="00344AFE" w:rsidRDefault="00762B6C" w:rsidP="006F0AFA">
      <w:pPr>
        <w:pStyle w:val="Prrafodelista"/>
        <w:widowControl w:val="0"/>
        <w:numPr>
          <w:ilvl w:val="0"/>
          <w:numId w:val="3"/>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bookmarkStart w:id="3" w:name="_Ref490476121"/>
      <w:bookmarkEnd w:id="0"/>
      <w:r w:rsidRPr="00344AFE">
        <w:rPr>
          <w:rFonts w:ascii="Palatino Linotype" w:hAnsi="Palatino Linotype"/>
        </w:rPr>
        <w:lastRenderedPageBreak/>
        <w:t>Inconforme</w:t>
      </w:r>
      <w:r w:rsidR="00726B6A" w:rsidRPr="00344AFE">
        <w:rPr>
          <w:rFonts w:ascii="Palatino Linotype" w:hAnsi="Palatino Linotype"/>
        </w:rPr>
        <w:t xml:space="preserve"> </w:t>
      </w:r>
      <w:r w:rsidRPr="00344AFE">
        <w:rPr>
          <w:rFonts w:ascii="Palatino Linotype" w:hAnsi="Palatino Linotype"/>
        </w:rPr>
        <w:t>con</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omisión</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b/>
        </w:rPr>
        <w:t>SUJETO</w:t>
      </w:r>
      <w:r w:rsidR="00726B6A" w:rsidRPr="00344AFE">
        <w:rPr>
          <w:rFonts w:ascii="Palatino Linotype" w:hAnsi="Palatino Linotype"/>
          <w:b/>
        </w:rPr>
        <w:t xml:space="preserve"> </w:t>
      </w:r>
      <w:r w:rsidRPr="00344AFE">
        <w:rPr>
          <w:rFonts w:ascii="Palatino Linotype" w:hAnsi="Palatino Linotype"/>
          <w:b/>
        </w:rPr>
        <w:t>OBLIGADO</w:t>
      </w:r>
      <w:r w:rsidR="00726B6A" w:rsidRPr="00344AFE">
        <w:rPr>
          <w:rFonts w:ascii="Palatino Linotype" w:hAnsi="Palatino Linotype"/>
        </w:rPr>
        <w:t xml:space="preserve"> </w:t>
      </w:r>
      <w:r w:rsidRPr="00344AFE">
        <w:rPr>
          <w:rFonts w:ascii="Palatino Linotype" w:hAnsi="Palatino Linotype"/>
        </w:rPr>
        <w:t>para</w:t>
      </w:r>
      <w:r w:rsidR="00726B6A" w:rsidRPr="00344AFE">
        <w:rPr>
          <w:rFonts w:ascii="Palatino Linotype" w:hAnsi="Palatino Linotype"/>
        </w:rPr>
        <w:t xml:space="preserve"> </w:t>
      </w:r>
      <w:r w:rsidRPr="00344AFE">
        <w:rPr>
          <w:rFonts w:ascii="Palatino Linotype" w:hAnsi="Palatino Linotype"/>
        </w:rPr>
        <w:t>dar</w:t>
      </w:r>
      <w:r w:rsidR="00726B6A" w:rsidRPr="00344AFE">
        <w:rPr>
          <w:rFonts w:ascii="Palatino Linotype" w:hAnsi="Palatino Linotype"/>
        </w:rPr>
        <w:t xml:space="preserve"> </w:t>
      </w:r>
      <w:r w:rsidRPr="00344AFE">
        <w:rPr>
          <w:rFonts w:ascii="Palatino Linotype" w:hAnsi="Palatino Linotype"/>
        </w:rPr>
        <w:t>respuesta</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solicitud</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006F0AFA" w:rsidRPr="00344AFE">
        <w:rPr>
          <w:rFonts w:ascii="Palatino Linotype" w:hAnsi="Palatino Linotype"/>
        </w:rPr>
        <w:t xml:space="preserve">veintiocho de junio </w:t>
      </w:r>
      <w:r w:rsidR="006F0AFA" w:rsidRPr="00344AFE">
        <w:rPr>
          <w:rFonts w:ascii="Palatino Linotype" w:hAnsi="Palatino Linotype" w:cs="Arial"/>
        </w:rPr>
        <w:t xml:space="preserve">de dos </w:t>
      </w:r>
      <w:r w:rsidR="006F0AFA" w:rsidRPr="00344AFE">
        <w:rPr>
          <w:rFonts w:ascii="Palatino Linotype" w:hAnsi="Palatino Linotype"/>
        </w:rPr>
        <w:t>mil</w:t>
      </w:r>
      <w:r w:rsidR="006F0AFA" w:rsidRPr="00344AFE">
        <w:rPr>
          <w:rFonts w:ascii="Palatino Linotype" w:hAnsi="Palatino Linotype" w:cs="Arial"/>
        </w:rPr>
        <w:t xml:space="preserve"> dieciocho</w:t>
      </w:r>
      <w:r w:rsidRPr="00344AFE">
        <w:rPr>
          <w:rFonts w:ascii="Palatino Linotype" w:hAnsi="Palatino Linotype"/>
        </w:rPr>
        <w:t>,</w:t>
      </w:r>
      <w:r w:rsidR="00726B6A" w:rsidRPr="00344AFE">
        <w:rPr>
          <w:rFonts w:ascii="Palatino Linotype" w:hAnsi="Palatino Linotype"/>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cs="Arial"/>
        </w:rPr>
        <w:t xml:space="preserve"> </w:t>
      </w:r>
      <w:r w:rsidRPr="00344AFE">
        <w:rPr>
          <w:rFonts w:ascii="Palatino Linotype" w:hAnsi="Palatino Linotype"/>
        </w:rPr>
        <w:t>interpuso</w:t>
      </w:r>
      <w:r w:rsidR="00726B6A" w:rsidRPr="00344AFE">
        <w:rPr>
          <w:rFonts w:ascii="Palatino Linotype" w:hAnsi="Palatino Linotype"/>
        </w:rPr>
        <w:t xml:space="preserve"> </w:t>
      </w:r>
      <w:r w:rsidR="007F2A73" w:rsidRPr="00344AFE">
        <w:rPr>
          <w:rFonts w:ascii="Palatino Linotype" w:hAnsi="Palatino Linotype"/>
        </w:rPr>
        <w:t>el</w:t>
      </w:r>
      <w:r w:rsidR="00726B6A" w:rsidRPr="00344AFE">
        <w:rPr>
          <w:rFonts w:ascii="Palatino Linotype" w:hAnsi="Palatino Linotype"/>
        </w:rPr>
        <w:t xml:space="preserve"> </w:t>
      </w:r>
      <w:r w:rsidRPr="00344AFE">
        <w:rPr>
          <w:rFonts w:ascii="Palatino Linotype" w:hAnsi="Palatino Linotype"/>
        </w:rPr>
        <w:t>recurso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revisión</w:t>
      </w:r>
      <w:r w:rsidR="00726B6A" w:rsidRPr="00344AFE">
        <w:rPr>
          <w:rFonts w:ascii="Palatino Linotype" w:hAnsi="Palatino Linotype"/>
        </w:rPr>
        <w:t xml:space="preserve"> </w:t>
      </w:r>
      <w:r w:rsidRPr="00344AFE">
        <w:rPr>
          <w:rFonts w:ascii="Palatino Linotype" w:hAnsi="Palatino Linotype"/>
        </w:rPr>
        <w:t>objeto</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presente</w:t>
      </w:r>
      <w:r w:rsidR="00726B6A" w:rsidRPr="00344AFE">
        <w:rPr>
          <w:rFonts w:ascii="Palatino Linotype" w:hAnsi="Palatino Linotype"/>
        </w:rPr>
        <w:t xml:space="preserve"> </w:t>
      </w:r>
      <w:r w:rsidRPr="00344AFE">
        <w:rPr>
          <w:rFonts w:ascii="Palatino Linotype" w:hAnsi="Palatino Linotype"/>
        </w:rPr>
        <w:t>estudio,</w:t>
      </w:r>
      <w:r w:rsidR="00726B6A" w:rsidRPr="00344AFE">
        <w:rPr>
          <w:rFonts w:ascii="Palatino Linotype" w:hAnsi="Palatino Linotype"/>
        </w:rPr>
        <w:t xml:space="preserve"> </w:t>
      </w:r>
      <w:r w:rsidR="007F2A73" w:rsidRPr="00344AFE">
        <w:rPr>
          <w:rFonts w:ascii="Palatino Linotype" w:hAnsi="Palatino Linotype"/>
        </w:rPr>
        <w:t>el</w:t>
      </w:r>
      <w:r w:rsidR="00726B6A" w:rsidRPr="00344AFE">
        <w:rPr>
          <w:rFonts w:ascii="Palatino Linotype" w:hAnsi="Palatino Linotype"/>
        </w:rPr>
        <w:t xml:space="preserve"> </w:t>
      </w:r>
      <w:r w:rsidRPr="00344AFE">
        <w:rPr>
          <w:rFonts w:ascii="Palatino Linotype" w:hAnsi="Palatino Linotype"/>
        </w:rPr>
        <w:t>cual</w:t>
      </w:r>
      <w:r w:rsidR="00726B6A" w:rsidRPr="00344AFE">
        <w:rPr>
          <w:rFonts w:ascii="Palatino Linotype" w:hAnsi="Palatino Linotype"/>
        </w:rPr>
        <w:t xml:space="preserve"> </w:t>
      </w:r>
      <w:r w:rsidRPr="00344AFE">
        <w:rPr>
          <w:rFonts w:ascii="Palatino Linotype" w:hAnsi="Palatino Linotype"/>
        </w:rPr>
        <w:t>fue</w:t>
      </w:r>
      <w:r w:rsidR="00726B6A" w:rsidRPr="00344AFE">
        <w:rPr>
          <w:rFonts w:ascii="Palatino Linotype" w:hAnsi="Palatino Linotype"/>
        </w:rPr>
        <w:t xml:space="preserve"> </w:t>
      </w:r>
      <w:r w:rsidRPr="00344AFE">
        <w:rPr>
          <w:rFonts w:ascii="Palatino Linotype" w:hAnsi="Palatino Linotype"/>
        </w:rPr>
        <w:t>registrado</w:t>
      </w:r>
      <w:r w:rsidR="00726B6A" w:rsidRPr="00344AFE">
        <w:rPr>
          <w:rFonts w:ascii="Palatino Linotype" w:hAnsi="Palatino Linotype"/>
        </w:rPr>
        <w:t xml:space="preserve"> </w:t>
      </w:r>
      <w:r w:rsidRPr="00344AFE">
        <w:rPr>
          <w:rFonts w:ascii="Palatino Linotype" w:hAnsi="Palatino Linotype"/>
        </w:rPr>
        <w:t>en</w:t>
      </w:r>
      <w:r w:rsidR="00726B6A" w:rsidRPr="00344AFE">
        <w:rPr>
          <w:rFonts w:ascii="Palatino Linotype" w:hAnsi="Palatino Linotype"/>
        </w:rPr>
        <w:t xml:space="preserve"> </w:t>
      </w:r>
      <w:r w:rsidRPr="00344AFE">
        <w:rPr>
          <w:rFonts w:ascii="Palatino Linotype" w:hAnsi="Palatino Linotype"/>
          <w:b/>
        </w:rPr>
        <w:t>EL</w:t>
      </w:r>
      <w:r w:rsidR="00726B6A" w:rsidRPr="00344AFE">
        <w:rPr>
          <w:rFonts w:ascii="Palatino Linotype" w:hAnsi="Palatino Linotype"/>
          <w:b/>
        </w:rPr>
        <w:t xml:space="preserve"> </w:t>
      </w:r>
      <w:r w:rsidRPr="00344AFE">
        <w:rPr>
          <w:rFonts w:ascii="Palatino Linotype" w:hAnsi="Palatino Linotype"/>
          <w:b/>
        </w:rPr>
        <w:t>SAIMEX</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se</w:t>
      </w:r>
      <w:r w:rsidR="00726B6A" w:rsidRPr="00344AFE">
        <w:rPr>
          <w:rFonts w:ascii="Palatino Linotype" w:hAnsi="Palatino Linotype"/>
        </w:rPr>
        <w:t xml:space="preserve"> </w:t>
      </w:r>
      <w:r w:rsidRPr="00344AFE">
        <w:rPr>
          <w:rFonts w:ascii="Palatino Linotype" w:hAnsi="Palatino Linotype"/>
        </w:rPr>
        <w:t>le</w:t>
      </w:r>
      <w:r w:rsidR="00726B6A" w:rsidRPr="00344AFE">
        <w:rPr>
          <w:rFonts w:ascii="Palatino Linotype" w:hAnsi="Palatino Linotype"/>
        </w:rPr>
        <w:t xml:space="preserve"> </w:t>
      </w:r>
      <w:r w:rsidRPr="00344AFE">
        <w:rPr>
          <w:rFonts w:ascii="Palatino Linotype" w:hAnsi="Palatino Linotype"/>
        </w:rPr>
        <w:t>asign</w:t>
      </w:r>
      <w:r w:rsidR="007F2A73" w:rsidRPr="00344AFE">
        <w:rPr>
          <w:rFonts w:ascii="Palatino Linotype" w:hAnsi="Palatino Linotype"/>
        </w:rPr>
        <w:t>ó</w:t>
      </w:r>
      <w:r w:rsidR="00726B6A" w:rsidRPr="00344AFE">
        <w:rPr>
          <w:rFonts w:ascii="Palatino Linotype" w:hAnsi="Palatino Linotype"/>
        </w:rPr>
        <w:t xml:space="preserve"> </w:t>
      </w:r>
      <w:r w:rsidR="007F2A73" w:rsidRPr="00344AFE">
        <w:rPr>
          <w:rFonts w:ascii="Palatino Linotype" w:hAnsi="Palatino Linotype"/>
        </w:rPr>
        <w:t>el</w:t>
      </w:r>
      <w:r w:rsidR="00726B6A" w:rsidRPr="00344AFE">
        <w:rPr>
          <w:rFonts w:ascii="Palatino Linotype" w:hAnsi="Palatino Linotype"/>
        </w:rPr>
        <w:t xml:space="preserve"> </w:t>
      </w:r>
      <w:r w:rsidRPr="00344AFE">
        <w:rPr>
          <w:rFonts w:ascii="Palatino Linotype" w:hAnsi="Palatino Linotype"/>
        </w:rPr>
        <w:t>número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expediente</w:t>
      </w:r>
      <w:r w:rsidR="00726B6A" w:rsidRPr="00344AFE">
        <w:rPr>
          <w:rFonts w:ascii="Palatino Linotype" w:hAnsi="Palatino Linotype"/>
        </w:rPr>
        <w:t xml:space="preserve"> </w:t>
      </w:r>
      <w:r w:rsidR="00E82587" w:rsidRPr="00344AFE">
        <w:rPr>
          <w:rFonts w:ascii="Palatino Linotype" w:hAnsi="Palatino Linotype" w:cs="Arial"/>
          <w:b/>
        </w:rPr>
        <w:t>02426/INFOEM/IP/RR/2018</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00525E37"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señaló</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acto</w:t>
      </w:r>
      <w:r w:rsidR="00726B6A" w:rsidRPr="00344AFE">
        <w:rPr>
          <w:rFonts w:ascii="Palatino Linotype" w:hAnsi="Palatino Linotype" w:cs="Arial"/>
        </w:rPr>
        <w:t xml:space="preserve"> </w:t>
      </w:r>
      <w:r w:rsidRPr="00344AFE">
        <w:rPr>
          <w:rFonts w:ascii="Palatino Linotype" w:hAnsi="Palatino Linotype" w:cs="Arial"/>
        </w:rPr>
        <w:t>impugnado,</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siguiente:</w:t>
      </w:r>
      <w:bookmarkEnd w:id="3"/>
    </w:p>
    <w:p w14:paraId="5A12556F" w14:textId="180B929F" w:rsidR="009341E7" w:rsidRPr="00344AFE" w:rsidRDefault="009341E7" w:rsidP="004D5EA2">
      <w:pPr>
        <w:spacing w:before="120" w:after="120"/>
        <w:ind w:left="709" w:right="709"/>
        <w:jc w:val="both"/>
        <w:rPr>
          <w:rFonts w:ascii="Palatino Linotype" w:hAnsi="Palatino Linotype" w:cs="Arial"/>
          <w:sz w:val="22"/>
          <w:szCs w:val="22"/>
        </w:rPr>
      </w:pPr>
      <w:r w:rsidRPr="00344AFE">
        <w:rPr>
          <w:rFonts w:ascii="Palatino Linotype" w:hAnsi="Palatino Linotype" w:cs="Arial"/>
          <w:i/>
          <w:sz w:val="22"/>
          <w:szCs w:val="22"/>
        </w:rPr>
        <w:t>“</w:t>
      </w:r>
      <w:r w:rsidR="006F0AFA" w:rsidRPr="00344AFE">
        <w:rPr>
          <w:rFonts w:ascii="Palatino Linotype" w:hAnsi="Palatino Linotype" w:cs="Arial"/>
          <w:i/>
          <w:sz w:val="22"/>
          <w:szCs w:val="22"/>
        </w:rPr>
        <w:t>No se realizo la entrega, ni se dio respuesta a la solicitud generada de los Recibos de nomina de la primera y segunda quincena de Marzo y Abril año 2018, de los servidores publicos que integran el Cabildo de dicho ayuntamiento</w:t>
      </w:r>
      <w:r w:rsidRPr="00344AFE">
        <w:rPr>
          <w:rFonts w:ascii="Palatino Linotype" w:hAnsi="Palatino Linotype" w:cs="Arial"/>
          <w:i/>
          <w:sz w:val="22"/>
          <w:szCs w:val="22"/>
        </w:rPr>
        <w:t>”</w:t>
      </w:r>
      <w:r w:rsidR="00726B6A" w:rsidRPr="00344AFE">
        <w:rPr>
          <w:rFonts w:ascii="Palatino Linotype" w:hAnsi="Palatino Linotype" w:cs="Arial"/>
          <w:sz w:val="22"/>
          <w:szCs w:val="22"/>
        </w:rPr>
        <w:t xml:space="preserve"> </w:t>
      </w:r>
      <w:r w:rsidRPr="00344AFE">
        <w:rPr>
          <w:rFonts w:ascii="Palatino Linotype" w:hAnsi="Palatino Linotype" w:cs="Arial"/>
          <w:sz w:val="22"/>
          <w:szCs w:val="22"/>
        </w:rPr>
        <w:t>(Sic)</w:t>
      </w:r>
    </w:p>
    <w:p w14:paraId="0C645DD7" w14:textId="77777777" w:rsidR="00762B6C" w:rsidRPr="00344AFE" w:rsidRDefault="00762B6C" w:rsidP="008F34D6">
      <w:pPr>
        <w:pStyle w:val="Prrafodelista"/>
        <w:spacing w:before="240" w:after="120" w:line="360" w:lineRule="auto"/>
        <w:ind w:left="0"/>
        <w:contextualSpacing w:val="0"/>
        <w:jc w:val="both"/>
        <w:rPr>
          <w:rFonts w:ascii="Palatino Linotype" w:hAnsi="Palatino Linotype"/>
        </w:rPr>
      </w:pPr>
      <w:r w:rsidRPr="00344AFE">
        <w:rPr>
          <w:rFonts w:ascii="Palatino Linotype" w:hAnsi="Palatino Linotype"/>
        </w:rPr>
        <w:t>Asimismo,</w:t>
      </w:r>
      <w:r w:rsidR="00726B6A" w:rsidRPr="00344AFE">
        <w:rPr>
          <w:rFonts w:ascii="Palatino Linotype" w:hAnsi="Palatino Linotype"/>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rPr>
        <w:t xml:space="preserve"> </w:t>
      </w:r>
      <w:r w:rsidR="00525E37" w:rsidRPr="00344AFE">
        <w:rPr>
          <w:rFonts w:ascii="Palatino Linotype" w:hAnsi="Palatino Linotype"/>
        </w:rPr>
        <w:t>precisó</w:t>
      </w:r>
      <w:r w:rsidR="00726B6A" w:rsidRPr="00344AFE">
        <w:rPr>
          <w:rFonts w:ascii="Palatino Linotype" w:hAnsi="Palatino Linotype"/>
        </w:rPr>
        <w:t xml:space="preserve"> </w:t>
      </w:r>
      <w:r w:rsidRPr="00344AFE">
        <w:rPr>
          <w:rFonts w:ascii="Palatino Linotype" w:hAnsi="Palatino Linotype"/>
        </w:rPr>
        <w:t>como</w:t>
      </w:r>
      <w:r w:rsidR="00726B6A" w:rsidRPr="00344AFE">
        <w:rPr>
          <w:rFonts w:ascii="Palatino Linotype" w:hAnsi="Palatino Linotype"/>
        </w:rPr>
        <w:t xml:space="preserve"> </w:t>
      </w:r>
      <w:r w:rsidRPr="00344AFE">
        <w:rPr>
          <w:rFonts w:ascii="Palatino Linotype" w:hAnsi="Palatino Linotype"/>
        </w:rPr>
        <w:t>razones</w:t>
      </w:r>
      <w:r w:rsidR="00726B6A" w:rsidRPr="00344AFE">
        <w:rPr>
          <w:rFonts w:ascii="Palatino Linotype" w:hAnsi="Palatino Linotype"/>
        </w:rPr>
        <w:t xml:space="preserve"> </w:t>
      </w:r>
      <w:r w:rsidRPr="00344AFE">
        <w:rPr>
          <w:rFonts w:ascii="Palatino Linotype" w:hAnsi="Palatino Linotype"/>
        </w:rPr>
        <w:t>o</w:t>
      </w:r>
      <w:r w:rsidR="00726B6A" w:rsidRPr="00344AFE">
        <w:rPr>
          <w:rFonts w:ascii="Palatino Linotype" w:hAnsi="Palatino Linotype"/>
        </w:rPr>
        <w:t xml:space="preserve"> </w:t>
      </w:r>
      <w:r w:rsidRPr="00344AFE">
        <w:rPr>
          <w:rFonts w:ascii="Palatino Linotype" w:hAnsi="Palatino Linotype"/>
        </w:rPr>
        <w:t>motivos</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inconformidad:</w:t>
      </w:r>
    </w:p>
    <w:p w14:paraId="0170C4C5" w14:textId="175969C6" w:rsidR="009341E7" w:rsidRPr="00344AFE" w:rsidRDefault="009341E7" w:rsidP="004D5EA2">
      <w:pPr>
        <w:spacing w:before="120" w:after="120"/>
        <w:ind w:left="709" w:right="709"/>
        <w:jc w:val="both"/>
        <w:rPr>
          <w:rFonts w:ascii="Palatino Linotype" w:hAnsi="Palatino Linotype" w:cs="Arial"/>
          <w:sz w:val="22"/>
          <w:szCs w:val="22"/>
        </w:rPr>
      </w:pPr>
      <w:r w:rsidRPr="00344AFE">
        <w:rPr>
          <w:rFonts w:ascii="Palatino Linotype" w:hAnsi="Palatino Linotype" w:cs="Arial"/>
          <w:i/>
          <w:sz w:val="22"/>
          <w:szCs w:val="22"/>
        </w:rPr>
        <w:t>“</w:t>
      </w:r>
      <w:r w:rsidR="006F0AFA" w:rsidRPr="00344AFE">
        <w:rPr>
          <w:rFonts w:ascii="Palatino Linotype" w:hAnsi="Palatino Linotype" w:cs="Arial"/>
          <w:i/>
          <w:sz w:val="22"/>
          <w:szCs w:val="22"/>
        </w:rPr>
        <w:t>no se dio respuesta a la solicitud de transparencia</w:t>
      </w:r>
      <w:r w:rsidR="00525E37" w:rsidRPr="00344AFE">
        <w:rPr>
          <w:rFonts w:ascii="Palatino Linotype" w:hAnsi="Palatino Linotype" w:cs="Arial"/>
          <w:i/>
          <w:sz w:val="22"/>
          <w:szCs w:val="22"/>
        </w:rPr>
        <w:t>”</w:t>
      </w:r>
      <w:r w:rsidR="00726B6A" w:rsidRPr="00344AFE">
        <w:rPr>
          <w:rFonts w:ascii="Palatino Linotype" w:hAnsi="Palatino Linotype" w:cs="Arial"/>
          <w:i/>
          <w:sz w:val="22"/>
          <w:szCs w:val="22"/>
        </w:rPr>
        <w:t xml:space="preserve"> </w:t>
      </w:r>
      <w:r w:rsidRPr="00344AFE">
        <w:rPr>
          <w:rFonts w:ascii="Palatino Linotype" w:hAnsi="Palatino Linotype" w:cs="Arial"/>
          <w:sz w:val="22"/>
          <w:szCs w:val="22"/>
        </w:rPr>
        <w:t>(Sic)</w:t>
      </w:r>
    </w:p>
    <w:p w14:paraId="5E396DDD" w14:textId="7E47F87C" w:rsidR="00525E37" w:rsidRPr="00344AFE" w:rsidRDefault="00525E37" w:rsidP="006F0AFA">
      <w:pPr>
        <w:pStyle w:val="Prrafodelista"/>
        <w:widowControl w:val="0"/>
        <w:numPr>
          <w:ilvl w:val="0"/>
          <w:numId w:val="3"/>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r w:rsidRPr="00344AFE">
        <w:rPr>
          <w:rFonts w:ascii="Palatino Linotype" w:hAnsi="Palatino Linotype" w:cs="Arial"/>
        </w:rPr>
        <w:t>En</w:t>
      </w:r>
      <w:r w:rsidR="00726B6A" w:rsidRPr="00344AFE">
        <w:rPr>
          <w:rFonts w:ascii="Palatino Linotype" w:hAnsi="Palatino Linotype"/>
        </w:rPr>
        <w:t xml:space="preserve"> </w:t>
      </w:r>
      <w:r w:rsidRPr="00344AFE">
        <w:rPr>
          <w:rFonts w:ascii="Palatino Linotype" w:hAnsi="Palatino Linotype"/>
        </w:rPr>
        <w:t>fecha</w:t>
      </w:r>
      <w:r w:rsidR="00726B6A" w:rsidRPr="00344AFE">
        <w:rPr>
          <w:rFonts w:ascii="Palatino Linotype" w:hAnsi="Palatino Linotype"/>
        </w:rPr>
        <w:t xml:space="preserve"> </w:t>
      </w:r>
      <w:r w:rsidR="006F0AFA" w:rsidRPr="00344AFE">
        <w:rPr>
          <w:rFonts w:ascii="Palatino Linotype" w:hAnsi="Palatino Linotype"/>
        </w:rPr>
        <w:t xml:space="preserve">veintiocho de junio </w:t>
      </w:r>
      <w:r w:rsidR="006F0AFA" w:rsidRPr="00344AFE">
        <w:rPr>
          <w:rFonts w:ascii="Palatino Linotype" w:hAnsi="Palatino Linotype" w:cs="Arial"/>
        </w:rPr>
        <w:t xml:space="preserve">de dos </w:t>
      </w:r>
      <w:r w:rsidR="006F0AFA" w:rsidRPr="00344AFE">
        <w:rPr>
          <w:rFonts w:ascii="Palatino Linotype" w:hAnsi="Palatino Linotype"/>
        </w:rPr>
        <w:t>mil</w:t>
      </w:r>
      <w:r w:rsidR="006F0AFA" w:rsidRPr="00344AFE">
        <w:rPr>
          <w:rFonts w:ascii="Palatino Linotype" w:hAnsi="Palatino Linotype" w:cs="Arial"/>
        </w:rPr>
        <w:t xml:space="preserve"> dieciocho</w:t>
      </w:r>
      <w:r w:rsidRPr="00344AFE">
        <w:rPr>
          <w:rFonts w:ascii="Palatino Linotype" w:hAnsi="Palatino Linotype"/>
        </w:rPr>
        <w:t>,</w:t>
      </w:r>
      <w:r w:rsidR="00726B6A" w:rsidRPr="00344AFE">
        <w:rPr>
          <w:rFonts w:ascii="Palatino Linotype" w:hAnsi="Palatino Linotype" w:cs="Arial"/>
        </w:rPr>
        <w:t xml:space="preserve"> </w:t>
      </w:r>
      <w:r w:rsidRPr="00344AFE">
        <w:rPr>
          <w:rFonts w:ascii="Palatino Linotype" w:hAnsi="Palatino Linotype" w:cs="Arial"/>
        </w:rPr>
        <w:t>e</w:t>
      </w:r>
      <w:r w:rsidRPr="00344AFE">
        <w:rPr>
          <w:rFonts w:ascii="Palatino Linotype" w:hAnsi="Palatino Linotype"/>
        </w:rPr>
        <w:t>l</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trata</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envió</w:t>
      </w:r>
      <w:r w:rsidR="00726B6A" w:rsidRPr="00344AFE">
        <w:rPr>
          <w:rFonts w:ascii="Palatino Linotype" w:hAnsi="Palatino Linotype" w:cs="Arial"/>
        </w:rPr>
        <w:t xml:space="preserve"> </w:t>
      </w:r>
      <w:r w:rsidRPr="00344AFE">
        <w:rPr>
          <w:rFonts w:ascii="Palatino Linotype" w:hAnsi="Palatino Linotype" w:cs="Arial"/>
        </w:rPr>
        <w:t>electrónicamente</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rPr>
        <w:t>Instituto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eastAsia="Arial Unicode MS" w:hAnsi="Palatino Linotype" w:cs="Arial"/>
        </w:rPr>
        <w:t>Transparencia</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Protección</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Datos</w:t>
      </w:r>
      <w:r w:rsidR="00726B6A" w:rsidRPr="00344AFE">
        <w:rPr>
          <w:rFonts w:ascii="Palatino Linotype" w:hAnsi="Palatino Linotype" w:cs="Arial"/>
        </w:rPr>
        <w:t xml:space="preserve"> </w:t>
      </w:r>
      <w:r w:rsidRPr="00344AFE">
        <w:rPr>
          <w:rFonts w:ascii="Palatino Linotype" w:hAnsi="Palatino Linotype" w:cs="Arial"/>
        </w:rPr>
        <w:t>Personales</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con</w:t>
      </w:r>
      <w:r w:rsidR="00726B6A" w:rsidRPr="00344AFE">
        <w:rPr>
          <w:rFonts w:ascii="Palatino Linotype" w:hAnsi="Palatino Linotype" w:cs="Arial"/>
        </w:rPr>
        <w:t xml:space="preserve"> </w:t>
      </w:r>
      <w:r w:rsidRPr="00344AFE">
        <w:rPr>
          <w:rFonts w:ascii="Palatino Linotype" w:hAnsi="Palatino Linotype" w:cs="Arial"/>
        </w:rPr>
        <w:t>fundamento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artículo</w:t>
      </w:r>
      <w:r w:rsidR="00726B6A" w:rsidRPr="00344AFE">
        <w:rPr>
          <w:rFonts w:ascii="Palatino Linotype" w:hAnsi="Palatino Linotype" w:cs="Arial"/>
        </w:rPr>
        <w:t xml:space="preserve"> </w:t>
      </w:r>
      <w:r w:rsidRPr="00344AFE">
        <w:rPr>
          <w:rFonts w:ascii="Palatino Linotype" w:hAnsi="Palatino Linotype" w:cs="Arial"/>
        </w:rPr>
        <w:t>185</w:t>
      </w:r>
      <w:r w:rsidR="00726B6A" w:rsidRPr="00344AFE">
        <w:rPr>
          <w:rFonts w:ascii="Palatino Linotype" w:hAnsi="Palatino Linotype" w:cs="Arial"/>
        </w:rPr>
        <w:t xml:space="preserve"> </w:t>
      </w:r>
      <w:r w:rsidRPr="00344AFE">
        <w:rPr>
          <w:rFonts w:ascii="Palatino Linotype" w:hAnsi="Palatino Linotype" w:cs="Arial"/>
        </w:rPr>
        <w:t>fracción</w:t>
      </w:r>
      <w:r w:rsidR="00726B6A" w:rsidRPr="00344AFE">
        <w:rPr>
          <w:rFonts w:ascii="Palatino Linotype" w:hAnsi="Palatino Linotype" w:cs="Arial"/>
        </w:rPr>
        <w:t xml:space="preserve"> </w:t>
      </w:r>
      <w:r w:rsidRPr="00344AFE">
        <w:rPr>
          <w:rFonts w:ascii="Palatino Linotype" w:hAnsi="Palatino Linotype" w:cs="Arial"/>
        </w:rPr>
        <w:t>I</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rPr>
        <w:t>Ley</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Transparencia</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Acceso</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Información</w:t>
      </w:r>
      <w:r w:rsidR="00726B6A" w:rsidRPr="00344AFE">
        <w:rPr>
          <w:rFonts w:ascii="Palatino Linotype" w:hAnsi="Palatino Linotype"/>
        </w:rPr>
        <w:t xml:space="preserve"> </w:t>
      </w:r>
      <w:r w:rsidRPr="00344AFE">
        <w:rPr>
          <w:rFonts w:ascii="Palatino Linotype" w:hAnsi="Palatino Linotype"/>
        </w:rPr>
        <w:t>Pública</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Estado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México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Municipios</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turnó,</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través</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eastAsia="Arial Unicode MS" w:hAnsi="Palatino Linotype" w:cs="Arial"/>
        </w:rPr>
        <w:t xml:space="preserve"> </w:t>
      </w:r>
      <w:r w:rsidRPr="00344AFE">
        <w:rPr>
          <w:rFonts w:ascii="Palatino Linotype" w:eastAsia="Arial Unicode MS" w:hAnsi="Palatino Linotype" w:cs="Arial"/>
          <w:b/>
        </w:rPr>
        <w:t>SAIMEX</w:t>
      </w:r>
      <w:r w:rsidRPr="00344AFE">
        <w:rPr>
          <w:rFonts w:ascii="Palatino Linotype" w:hAnsi="Palatino Linotype"/>
        </w:rPr>
        <w:t>,</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Comisionada</w:t>
      </w:r>
      <w:r w:rsidR="00726B6A" w:rsidRPr="00344AFE">
        <w:rPr>
          <w:rFonts w:ascii="Palatino Linotype" w:hAnsi="Palatino Linotype" w:cs="Arial"/>
        </w:rPr>
        <w:t xml:space="preserve"> </w:t>
      </w:r>
      <w:r w:rsidRPr="00344AFE">
        <w:rPr>
          <w:rFonts w:ascii="Palatino Linotype" w:hAnsi="Palatino Linotype" w:cs="Arial"/>
          <w:b/>
        </w:rPr>
        <w:t>EVA</w:t>
      </w:r>
      <w:r w:rsidR="00726B6A" w:rsidRPr="00344AFE">
        <w:rPr>
          <w:rFonts w:ascii="Palatino Linotype" w:hAnsi="Palatino Linotype" w:cs="Arial"/>
          <w:b/>
        </w:rPr>
        <w:t xml:space="preserve"> </w:t>
      </w:r>
      <w:r w:rsidRPr="00344AFE">
        <w:rPr>
          <w:rFonts w:ascii="Palatino Linotype" w:hAnsi="Palatino Linotype" w:cs="Arial"/>
          <w:b/>
        </w:rPr>
        <w:t>ABAID</w:t>
      </w:r>
      <w:r w:rsidR="00726B6A" w:rsidRPr="00344AFE">
        <w:rPr>
          <w:rFonts w:ascii="Palatino Linotype" w:hAnsi="Palatino Linotype" w:cs="Arial"/>
          <w:b/>
        </w:rPr>
        <w:t xml:space="preserve"> </w:t>
      </w:r>
      <w:r w:rsidRPr="00344AFE">
        <w:rPr>
          <w:rFonts w:ascii="Palatino Linotype" w:hAnsi="Palatino Linotype" w:cs="Arial"/>
          <w:b/>
        </w:rPr>
        <w:t>YAPUR</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rPr>
        <w:t>efecto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decretara</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admisión</w:t>
      </w:r>
      <w:r w:rsidR="00726B6A" w:rsidRPr="00344AFE">
        <w:rPr>
          <w:rFonts w:ascii="Palatino Linotype" w:hAnsi="Palatino Linotype" w:cs="Arial"/>
        </w:rPr>
        <w:t xml:space="preserve"> </w:t>
      </w:r>
      <w:r w:rsidRPr="00344AFE">
        <w:rPr>
          <w:rFonts w:ascii="Palatino Linotype" w:hAnsi="Palatino Linotype" w:cs="Arial"/>
        </w:rPr>
        <w:t>o</w:t>
      </w:r>
      <w:r w:rsidR="00726B6A" w:rsidRPr="00344AFE">
        <w:rPr>
          <w:rFonts w:ascii="Palatino Linotype" w:hAnsi="Palatino Linotype" w:cs="Arial"/>
        </w:rPr>
        <w:t xml:space="preserve"> </w:t>
      </w:r>
      <w:r w:rsidRPr="00344AFE">
        <w:rPr>
          <w:rFonts w:ascii="Palatino Linotype" w:hAnsi="Palatino Linotype" w:cs="Arial"/>
        </w:rPr>
        <w:t>desechamiento.</w:t>
      </w:r>
    </w:p>
    <w:p w14:paraId="5C38AF3F" w14:textId="0086D831" w:rsidR="001F4AAA" w:rsidRPr="00344AFE" w:rsidRDefault="001F4AAA" w:rsidP="006F0AFA">
      <w:pPr>
        <w:pStyle w:val="Prrafodelista"/>
        <w:widowControl w:val="0"/>
        <w:numPr>
          <w:ilvl w:val="0"/>
          <w:numId w:val="3"/>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fecha</w:t>
      </w:r>
      <w:r w:rsidR="00726B6A" w:rsidRPr="00344AFE">
        <w:rPr>
          <w:rFonts w:ascii="Palatino Linotype" w:hAnsi="Palatino Linotype" w:cs="Arial"/>
        </w:rPr>
        <w:t xml:space="preserve"> </w:t>
      </w:r>
      <w:r w:rsidR="006F0AFA" w:rsidRPr="00344AFE">
        <w:rPr>
          <w:rFonts w:ascii="Palatino Linotype" w:hAnsi="Palatino Linotype"/>
        </w:rPr>
        <w:t>cuatro</w:t>
      </w:r>
      <w:r w:rsidR="00726B6A" w:rsidRPr="00344AFE">
        <w:rPr>
          <w:rFonts w:ascii="Palatino Linotype" w:hAnsi="Palatino Linotype"/>
        </w:rPr>
        <w:t xml:space="preserve"> </w:t>
      </w:r>
      <w:r w:rsidR="008B7C0C" w:rsidRPr="00344AFE">
        <w:rPr>
          <w:rFonts w:ascii="Palatino Linotype" w:hAnsi="Palatino Linotype"/>
        </w:rPr>
        <w:t>de</w:t>
      </w:r>
      <w:r w:rsidR="00726B6A" w:rsidRPr="00344AFE">
        <w:rPr>
          <w:rFonts w:ascii="Palatino Linotype" w:hAnsi="Palatino Linotype"/>
        </w:rPr>
        <w:t xml:space="preserve"> </w:t>
      </w:r>
      <w:r w:rsidR="006F0AFA" w:rsidRPr="00344AFE">
        <w:rPr>
          <w:rFonts w:ascii="Palatino Linotype" w:hAnsi="Palatino Linotype"/>
        </w:rPr>
        <w:t>julio</w:t>
      </w:r>
      <w:r w:rsidR="00726B6A" w:rsidRPr="00344AFE">
        <w:rPr>
          <w:rFonts w:ascii="Palatino Linotype" w:hAnsi="Palatino Linotype"/>
        </w:rPr>
        <w:t xml:space="preserve"> </w:t>
      </w:r>
      <w:r w:rsidR="008D08D7" w:rsidRPr="00344AFE">
        <w:rPr>
          <w:rFonts w:ascii="Palatino Linotype" w:hAnsi="Palatino Linotype"/>
        </w:rPr>
        <w:t>de</w:t>
      </w:r>
      <w:r w:rsidR="00726B6A" w:rsidRPr="00344AFE">
        <w:rPr>
          <w:rFonts w:ascii="Palatino Linotype" w:hAnsi="Palatino Linotype"/>
        </w:rPr>
        <w:t xml:space="preserve"> </w:t>
      </w:r>
      <w:r w:rsidR="008D08D7" w:rsidRPr="00344AFE">
        <w:rPr>
          <w:rFonts w:ascii="Palatino Linotype" w:hAnsi="Palatino Linotype"/>
        </w:rPr>
        <w:t>dos</w:t>
      </w:r>
      <w:r w:rsidR="00726B6A" w:rsidRPr="00344AFE">
        <w:rPr>
          <w:rFonts w:ascii="Palatino Linotype" w:hAnsi="Palatino Linotype"/>
        </w:rPr>
        <w:t xml:space="preserve"> </w:t>
      </w:r>
      <w:r w:rsidR="008D08D7" w:rsidRPr="00344AFE">
        <w:rPr>
          <w:rFonts w:ascii="Palatino Linotype" w:hAnsi="Palatino Linotype"/>
        </w:rPr>
        <w:t>mil</w:t>
      </w:r>
      <w:r w:rsidR="00726B6A" w:rsidRPr="00344AFE">
        <w:rPr>
          <w:rFonts w:ascii="Palatino Linotype" w:hAnsi="Palatino Linotype"/>
        </w:rPr>
        <w:t xml:space="preserve"> </w:t>
      </w:r>
      <w:r w:rsidR="008D08D7" w:rsidRPr="00344AFE">
        <w:rPr>
          <w:rFonts w:ascii="Palatino Linotype" w:hAnsi="Palatino Linotype"/>
        </w:rPr>
        <w:t>dieci</w:t>
      </w:r>
      <w:r w:rsidR="00E32338" w:rsidRPr="00344AFE">
        <w:rPr>
          <w:rFonts w:ascii="Palatino Linotype" w:hAnsi="Palatino Linotype"/>
        </w:rPr>
        <w:t>ocho</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atento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dispuesto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artículo</w:t>
      </w:r>
      <w:r w:rsidR="00726B6A" w:rsidRPr="00344AFE">
        <w:rPr>
          <w:rFonts w:ascii="Palatino Linotype" w:hAnsi="Palatino Linotype" w:cs="Arial"/>
        </w:rPr>
        <w:t xml:space="preserve"> </w:t>
      </w:r>
      <w:r w:rsidRPr="00344AFE">
        <w:rPr>
          <w:rFonts w:ascii="Palatino Linotype" w:hAnsi="Palatino Linotype" w:cs="Arial"/>
        </w:rPr>
        <w:t>185</w:t>
      </w:r>
      <w:r w:rsidR="00726B6A" w:rsidRPr="00344AFE">
        <w:rPr>
          <w:rFonts w:ascii="Palatino Linotype" w:hAnsi="Palatino Linotype" w:cs="Arial"/>
        </w:rPr>
        <w:t xml:space="preserve"> </w:t>
      </w:r>
      <w:r w:rsidRPr="00344AFE">
        <w:rPr>
          <w:rFonts w:ascii="Palatino Linotype" w:hAnsi="Palatino Linotype" w:cs="Arial"/>
        </w:rPr>
        <w:t>fracciones</w:t>
      </w:r>
      <w:r w:rsidR="00726B6A" w:rsidRPr="00344AFE">
        <w:rPr>
          <w:rFonts w:ascii="Palatino Linotype" w:hAnsi="Palatino Linotype" w:cs="Arial"/>
        </w:rPr>
        <w:t xml:space="preserve"> </w:t>
      </w:r>
      <w:r w:rsidRPr="00344AFE">
        <w:rPr>
          <w:rFonts w:ascii="Palatino Linotype" w:hAnsi="Palatino Linotype" w:cs="Arial"/>
        </w:rPr>
        <w:t>I,</w:t>
      </w:r>
      <w:r w:rsidR="00726B6A" w:rsidRPr="00344AFE">
        <w:rPr>
          <w:rFonts w:ascii="Palatino Linotype" w:hAnsi="Palatino Linotype" w:cs="Arial"/>
        </w:rPr>
        <w:t xml:space="preserve"> </w:t>
      </w:r>
      <w:r w:rsidRPr="00344AFE">
        <w:rPr>
          <w:rFonts w:ascii="Palatino Linotype" w:hAnsi="Palatino Linotype" w:cs="Arial"/>
        </w:rPr>
        <w:t>II</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IV</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rPr>
        <w:t>Ley</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cs="Arial"/>
        </w:rPr>
        <w:t>Transparencia</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Acceso</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Información</w:t>
      </w:r>
      <w:r w:rsidR="00726B6A" w:rsidRPr="00344AFE">
        <w:rPr>
          <w:rFonts w:ascii="Palatino Linotype" w:hAnsi="Palatino Linotype"/>
        </w:rPr>
        <w:t xml:space="preserve"> </w:t>
      </w:r>
      <w:r w:rsidRPr="00344AFE">
        <w:rPr>
          <w:rFonts w:ascii="Palatino Linotype" w:hAnsi="Palatino Linotype" w:cs="Arial"/>
        </w:rPr>
        <w:t>Pública</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Estado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México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Municipios,</w:t>
      </w:r>
      <w:r w:rsidR="00726B6A" w:rsidRPr="00344AFE">
        <w:rPr>
          <w:rFonts w:ascii="Palatino Linotype" w:hAnsi="Palatino Linotype"/>
        </w:rPr>
        <w:t xml:space="preserve"> </w:t>
      </w:r>
      <w:r w:rsidRPr="00344AFE">
        <w:rPr>
          <w:rFonts w:ascii="Palatino Linotype" w:hAnsi="Palatino Linotype"/>
        </w:rPr>
        <w:t>se</w:t>
      </w:r>
      <w:r w:rsidR="00726B6A" w:rsidRPr="00344AFE">
        <w:rPr>
          <w:rFonts w:ascii="Palatino Linotype" w:hAnsi="Palatino Linotype"/>
        </w:rPr>
        <w:t xml:space="preserve"> </w:t>
      </w:r>
      <w:r w:rsidRPr="00344AFE">
        <w:rPr>
          <w:rFonts w:ascii="Palatino Linotype" w:hAnsi="Palatino Linotype"/>
        </w:rPr>
        <w:t>a</w:t>
      </w:r>
      <w:r w:rsidRPr="00344AFE">
        <w:rPr>
          <w:rFonts w:ascii="Palatino Linotype" w:hAnsi="Palatino Linotype" w:cs="Arial"/>
        </w:rPr>
        <w:t>cordó</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admisión</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trámite</w:t>
      </w:r>
      <w:r w:rsidR="00726B6A" w:rsidRPr="00344AFE">
        <w:rPr>
          <w:rFonts w:ascii="Palatino Linotype" w:hAnsi="Palatino Linotype" w:cs="Arial"/>
        </w:rPr>
        <w:t xml:space="preserve"> </w:t>
      </w:r>
      <w:r w:rsidRPr="00344AFE">
        <w:rPr>
          <w:rFonts w:ascii="Palatino Linotype" w:hAnsi="Palatino Linotype" w:cs="Arial"/>
        </w:rPr>
        <w:t>de</w:t>
      </w:r>
      <w:r w:rsidR="00525E37" w:rsidRPr="00344AFE">
        <w:rPr>
          <w:rFonts w:ascii="Palatino Linotype" w:hAnsi="Palatino Linotype" w:cs="Arial"/>
        </w:rPr>
        <w:t>l</w:t>
      </w:r>
      <w:r w:rsidR="00726B6A" w:rsidRPr="00344AFE">
        <w:rPr>
          <w:rFonts w:ascii="Palatino Linotype" w:hAnsi="Palatino Linotype" w:cs="Arial"/>
        </w:rPr>
        <w:t xml:space="preserve"> </w:t>
      </w:r>
      <w:r w:rsidRPr="00344AFE">
        <w:rPr>
          <w:rFonts w:ascii="Palatino Linotype" w:hAnsi="Palatino Linotype" w:cs="Arial"/>
        </w:rPr>
        <w:t>referido</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Pr="00344AFE">
        <w:rPr>
          <w:rFonts w:ascii="Palatino Linotype" w:hAnsi="Palatino Linotype" w:cs="Arial"/>
        </w:rPr>
        <w:t>así</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integración</w:t>
      </w:r>
      <w:r w:rsidR="00726B6A" w:rsidRPr="00344AFE">
        <w:rPr>
          <w:rFonts w:ascii="Palatino Linotype" w:hAnsi="Palatino Linotype" w:cs="Arial"/>
        </w:rPr>
        <w:t xml:space="preserve"> </w:t>
      </w:r>
      <w:r w:rsidRPr="00344AFE">
        <w:rPr>
          <w:rFonts w:ascii="Palatino Linotype" w:hAnsi="Palatino Linotype" w:cs="Arial"/>
        </w:rPr>
        <w:t>de</w:t>
      </w:r>
      <w:r w:rsidR="00525E37" w:rsidRPr="00344AFE">
        <w:rPr>
          <w:rFonts w:ascii="Palatino Linotype" w:hAnsi="Palatino Linotype" w:cs="Arial"/>
        </w:rPr>
        <w:t>l</w:t>
      </w:r>
      <w:r w:rsidR="00726B6A" w:rsidRPr="00344AFE">
        <w:rPr>
          <w:rFonts w:ascii="Palatino Linotype" w:hAnsi="Palatino Linotype" w:cs="Arial"/>
        </w:rPr>
        <w:t xml:space="preserve"> </w:t>
      </w:r>
      <w:r w:rsidRPr="00344AFE">
        <w:rPr>
          <w:rFonts w:ascii="Palatino Linotype" w:hAnsi="Palatino Linotype" w:cs="Arial"/>
        </w:rPr>
        <w:t>expediente</w:t>
      </w:r>
      <w:r w:rsidR="00726B6A" w:rsidRPr="00344AFE">
        <w:rPr>
          <w:rFonts w:ascii="Palatino Linotype" w:hAnsi="Palatino Linotype" w:cs="Arial"/>
        </w:rPr>
        <w:t xml:space="preserve"> </w:t>
      </w:r>
      <w:r w:rsidRPr="00344AFE">
        <w:rPr>
          <w:rFonts w:ascii="Palatino Linotype" w:hAnsi="Palatino Linotype" w:cs="Arial"/>
        </w:rPr>
        <w:t>respectivo,</w:t>
      </w:r>
      <w:r w:rsidR="00726B6A" w:rsidRPr="00344AFE">
        <w:rPr>
          <w:rFonts w:ascii="Palatino Linotype" w:hAnsi="Palatino Linotype" w:cs="Arial"/>
        </w:rPr>
        <w:t xml:space="preserve"> </w:t>
      </w:r>
      <w:r w:rsidRPr="00344AFE">
        <w:rPr>
          <w:rFonts w:ascii="Palatino Linotype" w:hAnsi="Palatino Linotype" w:cs="Arial"/>
        </w:rPr>
        <w:t>mismo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pus</w:t>
      </w:r>
      <w:r w:rsidR="00525E37" w:rsidRPr="00344AFE">
        <w:rPr>
          <w:rFonts w:ascii="Palatino Linotype" w:hAnsi="Palatino Linotype" w:cs="Arial"/>
        </w:rPr>
        <w:t>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disposición</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cs="Arial"/>
        </w:rPr>
        <w:t>partes,</w:t>
      </w:r>
      <w:r w:rsidR="00726B6A" w:rsidRPr="00344AFE">
        <w:rPr>
          <w:rFonts w:ascii="Palatino Linotype" w:hAnsi="Palatino Linotype" w:cs="Arial"/>
        </w:rPr>
        <w:t xml:space="preserve"> </w:t>
      </w:r>
      <w:r w:rsidRPr="00344AFE">
        <w:rPr>
          <w:rFonts w:ascii="Palatino Linotype" w:hAnsi="Palatino Linotype" w:cs="Arial"/>
        </w:rPr>
        <w:t>para</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un</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máximo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siete</w:t>
      </w:r>
      <w:r w:rsidR="00726B6A" w:rsidRPr="00344AFE">
        <w:rPr>
          <w:rFonts w:ascii="Palatino Linotype" w:hAnsi="Palatino Linotype" w:cs="Arial"/>
        </w:rPr>
        <w:t xml:space="preserve"> </w:t>
      </w:r>
      <w:r w:rsidRPr="00344AFE">
        <w:rPr>
          <w:rFonts w:ascii="Palatino Linotype" w:hAnsi="Palatino Linotype" w:cs="Arial"/>
        </w:rPr>
        <w:t>días</w:t>
      </w:r>
      <w:r w:rsidR="00726B6A" w:rsidRPr="00344AFE">
        <w:rPr>
          <w:rFonts w:ascii="Palatino Linotype" w:hAnsi="Palatino Linotype" w:cs="Arial"/>
        </w:rPr>
        <w:t xml:space="preserve"> </w:t>
      </w:r>
      <w:r w:rsidRPr="00344AFE">
        <w:rPr>
          <w:rFonts w:ascii="Palatino Linotype" w:hAnsi="Palatino Linotype" w:cs="Arial"/>
        </w:rPr>
        <w:t>hábiles,</w:t>
      </w:r>
      <w:r w:rsidR="00726B6A" w:rsidRPr="00344AFE">
        <w:rPr>
          <w:rFonts w:ascii="Palatino Linotype" w:hAnsi="Palatino Linotype" w:cs="Arial"/>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cs="Arial"/>
        </w:rPr>
        <w:t xml:space="preserve"> </w:t>
      </w:r>
      <w:r w:rsidRPr="00344AFE">
        <w:rPr>
          <w:rFonts w:ascii="Palatino Linotype" w:hAnsi="Palatino Linotype" w:cs="Arial"/>
        </w:rPr>
        <w:t>realizara</w:t>
      </w:r>
      <w:r w:rsidR="00726B6A" w:rsidRPr="00344AFE">
        <w:rPr>
          <w:rFonts w:ascii="Palatino Linotype" w:hAnsi="Palatino Linotype" w:cs="Arial"/>
        </w:rPr>
        <w:t xml:space="preserve"> </w:t>
      </w:r>
      <w:r w:rsidRPr="00344AFE">
        <w:rPr>
          <w:rFonts w:ascii="Palatino Linotype" w:hAnsi="Palatino Linotype" w:cs="Arial"/>
        </w:rPr>
        <w:t>manifestaciones</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ofreciera</w:t>
      </w:r>
      <w:r w:rsidR="00726B6A" w:rsidRPr="00344AFE">
        <w:rPr>
          <w:rFonts w:ascii="Palatino Linotype" w:hAnsi="Palatino Linotype" w:cs="Arial"/>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cs="Arial"/>
        </w:rPr>
        <w:t>pruebas,</w:t>
      </w:r>
      <w:r w:rsidR="00726B6A" w:rsidRPr="00344AFE">
        <w:rPr>
          <w:rFonts w:ascii="Palatino Linotype" w:hAnsi="Palatino Linotype" w:cs="Arial"/>
        </w:rPr>
        <w:t xml:space="preserve"> </w:t>
      </w:r>
      <w:r w:rsidRPr="00344AFE">
        <w:rPr>
          <w:rFonts w:ascii="Palatino Linotype" w:hAnsi="Palatino Linotype" w:cs="Arial"/>
        </w:rPr>
        <w:t>así</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alegatos</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derecho</w:t>
      </w:r>
      <w:r w:rsidR="00726B6A" w:rsidRPr="00344AFE">
        <w:rPr>
          <w:rFonts w:ascii="Palatino Linotype" w:hAnsi="Palatino Linotype" w:cs="Arial"/>
        </w:rPr>
        <w:t xml:space="preserve"> </w:t>
      </w:r>
      <w:r w:rsidRPr="00344AFE">
        <w:rPr>
          <w:rFonts w:ascii="Palatino Linotype" w:hAnsi="Palatino Linotype" w:cs="Arial"/>
        </w:rPr>
        <w:t>conviniera,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b/>
        </w:rPr>
        <w:t>EL</w:t>
      </w:r>
      <w:r w:rsidR="00726B6A" w:rsidRPr="00344AFE">
        <w:rPr>
          <w:rFonts w:ascii="Palatino Linotype" w:hAnsi="Palatino Linotype" w:cs="Arial"/>
          <w:b/>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00726B6A" w:rsidRPr="00344AFE">
        <w:rPr>
          <w:rFonts w:ascii="Palatino Linotype" w:hAnsi="Palatino Linotype" w:cs="Arial"/>
        </w:rPr>
        <w:t xml:space="preserve"> </w:t>
      </w:r>
      <w:r w:rsidRPr="00344AFE">
        <w:rPr>
          <w:rFonts w:ascii="Palatino Linotype" w:hAnsi="Palatino Linotype" w:cs="Arial"/>
        </w:rPr>
        <w:t>exhibiera</w:t>
      </w:r>
      <w:r w:rsidR="00726B6A" w:rsidRPr="00344AFE">
        <w:rPr>
          <w:rFonts w:ascii="Palatino Linotype" w:hAnsi="Palatino Linotype" w:cs="Arial"/>
        </w:rPr>
        <w:t xml:space="preserve"> </w:t>
      </w:r>
      <w:r w:rsidR="006113D5"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Informe</w:t>
      </w:r>
      <w:r w:rsidR="00726B6A" w:rsidRPr="00344AFE">
        <w:rPr>
          <w:rFonts w:ascii="Palatino Linotype" w:hAnsi="Palatino Linotype" w:cs="Arial"/>
        </w:rPr>
        <w:t xml:space="preserve"> </w:t>
      </w:r>
      <w:r w:rsidRPr="00344AFE">
        <w:rPr>
          <w:rFonts w:ascii="Palatino Linotype" w:hAnsi="Palatino Linotype" w:cs="Arial"/>
        </w:rPr>
        <w:t>Justificado</w:t>
      </w:r>
      <w:r w:rsidR="00726B6A" w:rsidRPr="00344AFE">
        <w:rPr>
          <w:rFonts w:ascii="Palatino Linotype" w:hAnsi="Palatino Linotype" w:cs="Arial"/>
        </w:rPr>
        <w:t xml:space="preserve"> </w:t>
      </w:r>
      <w:r w:rsidRPr="00344AFE">
        <w:rPr>
          <w:rFonts w:ascii="Palatino Linotype" w:hAnsi="Palatino Linotype" w:cs="Arial"/>
        </w:rPr>
        <w:t>correspondiente.</w:t>
      </w:r>
    </w:p>
    <w:p w14:paraId="05A7E1C7" w14:textId="77777777" w:rsidR="0057336D" w:rsidRPr="00344AFE" w:rsidRDefault="0057336D" w:rsidP="006F0AFA">
      <w:pPr>
        <w:pStyle w:val="Prrafodelista"/>
        <w:widowControl w:val="0"/>
        <w:numPr>
          <w:ilvl w:val="0"/>
          <w:numId w:val="3"/>
        </w:numPr>
        <w:tabs>
          <w:tab w:val="left" w:pos="709"/>
        </w:tabs>
        <w:autoSpaceDE w:val="0"/>
        <w:autoSpaceDN w:val="0"/>
        <w:adjustRightInd w:val="0"/>
        <w:spacing w:before="240" w:after="240" w:line="360" w:lineRule="auto"/>
        <w:ind w:left="0" w:firstLine="0"/>
        <w:contextualSpacing w:val="0"/>
        <w:jc w:val="both"/>
        <w:rPr>
          <w:rFonts w:ascii="Palatino Linotype" w:hAnsi="Palatino Linotype" w:cs="Arial"/>
        </w:rPr>
      </w:pPr>
      <w:r w:rsidRPr="00344AFE">
        <w:rPr>
          <w:rFonts w:ascii="Palatino Linotype" w:hAnsi="Palatino Linotype" w:cs="Arial"/>
        </w:rPr>
        <w:lastRenderedPageBreak/>
        <w:t>De</w:t>
      </w:r>
      <w:r w:rsidR="00726B6A" w:rsidRPr="00344AFE">
        <w:rPr>
          <w:rFonts w:ascii="Palatino Linotype" w:hAnsi="Palatino Linotype" w:cs="Arial"/>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rPr>
        <w:t>constancias</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obran</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b/>
        </w:rPr>
        <w:t>SAIMEX</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advierte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b/>
        </w:rPr>
        <w:t xml:space="preserve"> </w:t>
      </w:r>
      <w:r w:rsidRPr="00344AFE">
        <w:rPr>
          <w:rFonts w:ascii="Palatino Linotype" w:hAnsi="Palatino Linotype" w:cs="Arial"/>
          <w:b/>
        </w:rPr>
        <w:t>EL</w:t>
      </w:r>
      <w:r w:rsidR="00726B6A" w:rsidRPr="00344AFE">
        <w:rPr>
          <w:rFonts w:ascii="Palatino Linotype" w:hAnsi="Palatino Linotype" w:cs="Arial"/>
          <w:b/>
        </w:rPr>
        <w:t xml:space="preserve"> </w:t>
      </w:r>
      <w:r w:rsidRPr="00344AFE">
        <w:rPr>
          <w:rFonts w:ascii="Palatino Linotype" w:hAnsi="Palatino Linotype" w:cs="Arial"/>
          <w:b/>
        </w:rPr>
        <w:t>RECURRENTE</w:t>
      </w:r>
      <w:r w:rsidR="00726B6A" w:rsidRPr="00344AFE">
        <w:rPr>
          <w:rFonts w:ascii="Palatino Linotype" w:hAnsi="Palatino Linotype" w:cs="Arial"/>
        </w:rPr>
        <w:t xml:space="preserve"> </w:t>
      </w:r>
      <w:r w:rsidRPr="00344AFE">
        <w:rPr>
          <w:rFonts w:ascii="Palatino Linotype" w:hAnsi="Palatino Linotype" w:cs="Arial"/>
        </w:rPr>
        <w:t>omitió</w:t>
      </w:r>
      <w:r w:rsidR="00726B6A" w:rsidRPr="00344AFE">
        <w:rPr>
          <w:rFonts w:ascii="Palatino Linotype" w:hAnsi="Palatino Linotype" w:cs="Arial"/>
        </w:rPr>
        <w:t xml:space="preserve"> </w:t>
      </w:r>
      <w:r w:rsidRPr="00344AFE">
        <w:rPr>
          <w:rFonts w:ascii="Palatino Linotype" w:hAnsi="Palatino Linotype" w:cs="Arial"/>
        </w:rPr>
        <w:t>presentar</w:t>
      </w:r>
      <w:r w:rsidR="00726B6A" w:rsidRPr="00344AFE">
        <w:rPr>
          <w:rFonts w:ascii="Palatino Linotype" w:hAnsi="Palatino Linotype" w:cs="Arial"/>
        </w:rPr>
        <w:t xml:space="preserve"> </w:t>
      </w:r>
      <w:r w:rsidRPr="00344AFE">
        <w:rPr>
          <w:rFonts w:ascii="Palatino Linotype" w:hAnsi="Palatino Linotype"/>
        </w:rPr>
        <w:t>manifestaciones</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alegatos,</w:t>
      </w:r>
      <w:r w:rsidR="00726B6A" w:rsidRPr="00344AFE">
        <w:rPr>
          <w:rFonts w:ascii="Palatino Linotype" w:hAnsi="Palatino Linotype" w:cs="Arial"/>
        </w:rPr>
        <w:t xml:space="preserve"> </w:t>
      </w:r>
      <w:r w:rsidRPr="00344AFE">
        <w:rPr>
          <w:rFonts w:ascii="Palatino Linotype" w:hAnsi="Palatino Linotype" w:cs="Arial"/>
        </w:rPr>
        <w:t>así</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ofrecer</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medios</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prueba</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derecho</w:t>
      </w:r>
      <w:r w:rsidR="00726B6A" w:rsidRPr="00344AFE">
        <w:rPr>
          <w:rFonts w:ascii="Palatino Linotype" w:hAnsi="Palatino Linotype" w:cs="Arial"/>
        </w:rPr>
        <w:t xml:space="preserve"> </w:t>
      </w:r>
      <w:r w:rsidRPr="00344AFE">
        <w:rPr>
          <w:rFonts w:ascii="Palatino Linotype" w:hAnsi="Palatino Linotype" w:cs="Arial"/>
        </w:rPr>
        <w:t>convinieran.</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parte,</w:t>
      </w:r>
      <w:r w:rsidR="00726B6A" w:rsidRPr="00344AFE">
        <w:rPr>
          <w:rFonts w:ascii="Palatino Linotype" w:hAnsi="Palatino Linotype" w:cs="Arial"/>
        </w:rPr>
        <w:t xml:space="preserve"> </w:t>
      </w:r>
      <w:r w:rsidRPr="00344AFE">
        <w:rPr>
          <w:rFonts w:ascii="Palatino Linotype" w:hAnsi="Palatino Linotype" w:cs="Arial"/>
          <w:b/>
        </w:rPr>
        <w:t>EL</w:t>
      </w:r>
      <w:r w:rsidR="00726B6A" w:rsidRPr="00344AFE">
        <w:rPr>
          <w:rFonts w:ascii="Palatino Linotype" w:hAnsi="Palatino Linotype" w:cs="Arial"/>
          <w:b/>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00726B6A" w:rsidRPr="00344AFE">
        <w:rPr>
          <w:rFonts w:ascii="Palatino Linotype" w:hAnsi="Palatino Linotype" w:cs="Arial"/>
          <w:b/>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igual</w:t>
      </w:r>
      <w:r w:rsidR="00726B6A" w:rsidRPr="00344AFE">
        <w:rPr>
          <w:rFonts w:ascii="Palatino Linotype" w:hAnsi="Palatino Linotype" w:cs="Arial"/>
        </w:rPr>
        <w:t xml:space="preserve"> </w:t>
      </w:r>
      <w:r w:rsidRPr="00344AFE">
        <w:rPr>
          <w:rFonts w:ascii="Palatino Linotype" w:hAnsi="Palatino Linotype" w:cs="Arial"/>
        </w:rPr>
        <w:t>forma,</w:t>
      </w:r>
      <w:r w:rsidR="00726B6A" w:rsidRPr="00344AFE">
        <w:rPr>
          <w:rFonts w:ascii="Palatino Linotype" w:hAnsi="Palatino Linotype" w:cs="Arial"/>
        </w:rPr>
        <w:t xml:space="preserve"> </w:t>
      </w:r>
      <w:r w:rsidRPr="00344AFE">
        <w:rPr>
          <w:rFonts w:ascii="Palatino Linotype" w:hAnsi="Palatino Linotype" w:cs="Arial"/>
        </w:rPr>
        <w:t>fue</w:t>
      </w:r>
      <w:r w:rsidR="00726B6A" w:rsidRPr="00344AFE">
        <w:rPr>
          <w:rFonts w:ascii="Palatino Linotype" w:hAnsi="Palatino Linotype" w:cs="Arial"/>
        </w:rPr>
        <w:t xml:space="preserve"> </w:t>
      </w:r>
      <w:r w:rsidRPr="00344AFE">
        <w:rPr>
          <w:rFonts w:ascii="Palatino Linotype" w:hAnsi="Palatino Linotype" w:cs="Arial"/>
        </w:rPr>
        <w:t>omiso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presentar</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Informe</w:t>
      </w:r>
      <w:r w:rsidR="00726B6A" w:rsidRPr="00344AFE">
        <w:rPr>
          <w:rFonts w:ascii="Palatino Linotype" w:hAnsi="Palatino Linotype" w:cs="Arial"/>
        </w:rPr>
        <w:t xml:space="preserve"> </w:t>
      </w:r>
      <w:r w:rsidRPr="00344AFE">
        <w:rPr>
          <w:rFonts w:ascii="Palatino Linotype" w:hAnsi="Palatino Linotype" w:cs="Arial"/>
        </w:rPr>
        <w:t>Justificado</w:t>
      </w:r>
      <w:r w:rsidR="00726B6A" w:rsidRPr="00344AFE">
        <w:rPr>
          <w:rFonts w:ascii="Palatino Linotype" w:hAnsi="Palatino Linotype" w:cs="Arial"/>
        </w:rPr>
        <w:t xml:space="preserve"> </w:t>
      </w:r>
      <w:r w:rsidRPr="00344AFE">
        <w:rPr>
          <w:rFonts w:ascii="Palatino Linotype" w:hAnsi="Palatino Linotype" w:cs="Arial"/>
        </w:rPr>
        <w:t>correspondiente,</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aprecia</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siguiente</w:t>
      </w:r>
      <w:r w:rsidR="00726B6A" w:rsidRPr="00344AFE">
        <w:rPr>
          <w:rFonts w:ascii="Palatino Linotype" w:hAnsi="Palatino Linotype" w:cs="Arial"/>
        </w:rPr>
        <w:t xml:space="preserve"> </w:t>
      </w:r>
      <w:r w:rsidRPr="00344AFE">
        <w:rPr>
          <w:rFonts w:ascii="Palatino Linotype" w:hAnsi="Palatino Linotype" w:cs="Arial"/>
        </w:rPr>
        <w:t>imagen:</w:t>
      </w:r>
    </w:p>
    <w:p w14:paraId="148D3343" w14:textId="07E95297" w:rsidR="001A33E0" w:rsidRPr="00344AFE" w:rsidRDefault="001F0C58" w:rsidP="0057336D">
      <w:pPr>
        <w:pStyle w:val="Prrafodelista"/>
        <w:widowControl w:val="0"/>
        <w:tabs>
          <w:tab w:val="left" w:pos="709"/>
        </w:tabs>
        <w:autoSpaceDE w:val="0"/>
        <w:autoSpaceDN w:val="0"/>
        <w:adjustRightInd w:val="0"/>
        <w:ind w:left="0"/>
        <w:contextualSpacing w:val="0"/>
        <w:jc w:val="center"/>
        <w:rPr>
          <w:rFonts w:ascii="Palatino Linotype" w:hAnsi="Palatino Linotype" w:cs="Arial"/>
        </w:rPr>
      </w:pPr>
      <w:r w:rsidRPr="00344AFE">
        <w:rPr>
          <w:noProof/>
          <w:lang w:eastAsia="es-MX"/>
        </w:rPr>
        <w:drawing>
          <wp:inline distT="0" distB="0" distL="0" distR="0" wp14:anchorId="64119479" wp14:editId="1179E051">
            <wp:extent cx="5828030" cy="1962150"/>
            <wp:effectExtent l="0" t="0" r="1270"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28030" cy="1962150"/>
                    </a:xfrm>
                    <a:prstGeom prst="rect">
                      <a:avLst/>
                    </a:prstGeom>
                  </pic:spPr>
                </pic:pic>
              </a:graphicData>
            </a:graphic>
          </wp:inline>
        </w:drawing>
      </w:r>
    </w:p>
    <w:p w14:paraId="07F44C03" w14:textId="621BC6B7" w:rsidR="0057336D" w:rsidRPr="00344AFE" w:rsidRDefault="0057336D" w:rsidP="00963C77">
      <w:pPr>
        <w:pStyle w:val="Prrafodelista"/>
        <w:widowControl w:val="0"/>
        <w:numPr>
          <w:ilvl w:val="0"/>
          <w:numId w:val="3"/>
        </w:numPr>
        <w:tabs>
          <w:tab w:val="left" w:pos="709"/>
        </w:tabs>
        <w:autoSpaceDE w:val="0"/>
        <w:autoSpaceDN w:val="0"/>
        <w:adjustRightInd w:val="0"/>
        <w:spacing w:before="240" w:line="360" w:lineRule="auto"/>
        <w:ind w:left="0" w:firstLine="0"/>
        <w:contextualSpacing w:val="0"/>
        <w:jc w:val="both"/>
        <w:rPr>
          <w:rFonts w:ascii="Palatino Linotype" w:hAnsi="Palatino Linotype"/>
        </w:rPr>
      </w:pPr>
      <w:r w:rsidRPr="00344AFE">
        <w:rPr>
          <w:rFonts w:ascii="Palatino Linotype" w:hAnsi="Palatino Linotype" w:cs="Arial"/>
        </w:rPr>
        <w:t>Una</w:t>
      </w:r>
      <w:r w:rsidR="00726B6A" w:rsidRPr="00344AFE">
        <w:rPr>
          <w:rFonts w:ascii="Palatino Linotype" w:hAnsi="Palatino Linotype" w:cs="Arial"/>
        </w:rPr>
        <w:t xml:space="preserve"> </w:t>
      </w:r>
      <w:r w:rsidRPr="00344AFE">
        <w:rPr>
          <w:rFonts w:ascii="Palatino Linotype" w:hAnsi="Palatino Linotype" w:cs="Arial"/>
        </w:rPr>
        <w:t>vez</w:t>
      </w:r>
      <w:r w:rsidR="00726B6A" w:rsidRPr="00344AFE">
        <w:rPr>
          <w:rFonts w:ascii="Palatino Linotype" w:hAnsi="Palatino Linotype" w:cs="Arial"/>
        </w:rPr>
        <w:t xml:space="preserve"> </w:t>
      </w:r>
      <w:r w:rsidRPr="00344AFE">
        <w:rPr>
          <w:rFonts w:ascii="Palatino Linotype" w:hAnsi="Palatino Linotype" w:cs="Arial"/>
        </w:rPr>
        <w:t>analizado</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procesal</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guarda</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00036461" w:rsidRPr="00344AFE">
        <w:rPr>
          <w:rFonts w:ascii="Palatino Linotype" w:hAnsi="Palatino Linotype" w:cs="Arial"/>
        </w:rPr>
        <w:t>expediente,</w:t>
      </w:r>
      <w:r w:rsidR="00726B6A" w:rsidRPr="00344AFE">
        <w:rPr>
          <w:rFonts w:ascii="Palatino Linotype" w:hAnsi="Palatino Linotype" w:cs="Arial"/>
        </w:rPr>
        <w:t xml:space="preserve"> </w:t>
      </w:r>
      <w:r w:rsidR="00036461" w:rsidRPr="00344AFE">
        <w:rPr>
          <w:rFonts w:ascii="Palatino Linotype" w:hAnsi="Palatino Linotype" w:cs="Arial"/>
        </w:rPr>
        <w:t>en</w:t>
      </w:r>
      <w:r w:rsidR="00726B6A" w:rsidRPr="00344AFE">
        <w:rPr>
          <w:rFonts w:ascii="Palatino Linotype" w:hAnsi="Palatino Linotype" w:cs="Arial"/>
        </w:rPr>
        <w:t xml:space="preserve"> </w:t>
      </w:r>
      <w:r w:rsidR="00036461" w:rsidRPr="00344AFE">
        <w:rPr>
          <w:rFonts w:ascii="Palatino Linotype" w:hAnsi="Palatino Linotype" w:cs="Arial"/>
        </w:rPr>
        <w:t>fecha</w:t>
      </w:r>
      <w:r w:rsidR="00726B6A" w:rsidRPr="00344AFE">
        <w:rPr>
          <w:rFonts w:ascii="Palatino Linotype" w:hAnsi="Palatino Linotype" w:cs="Arial"/>
        </w:rPr>
        <w:t xml:space="preserve"> </w:t>
      </w:r>
      <w:r w:rsidR="001F0C58" w:rsidRPr="00344AFE">
        <w:rPr>
          <w:rFonts w:ascii="Palatino Linotype" w:hAnsi="Palatino Linotype" w:cs="Arial"/>
        </w:rPr>
        <w:t>treinta de julio</w:t>
      </w:r>
      <w:r w:rsidR="00131300" w:rsidRPr="00344AFE">
        <w:rPr>
          <w:rFonts w:ascii="Palatino Linotype" w:hAnsi="Palatino Linotype"/>
        </w:rPr>
        <w:t xml:space="preserve"> de dos mil dieciocho</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Comisionada</w:t>
      </w:r>
      <w:r w:rsidR="00726B6A" w:rsidRPr="00344AFE">
        <w:rPr>
          <w:rFonts w:ascii="Palatino Linotype" w:hAnsi="Palatino Linotype" w:cs="Arial"/>
        </w:rPr>
        <w:t xml:space="preserve"> </w:t>
      </w:r>
      <w:r w:rsidRPr="00344AFE">
        <w:rPr>
          <w:rFonts w:ascii="Palatino Linotype" w:hAnsi="Palatino Linotype" w:cs="Arial"/>
        </w:rPr>
        <w:t>Ponente</w:t>
      </w:r>
      <w:r w:rsidR="00726B6A" w:rsidRPr="00344AFE">
        <w:rPr>
          <w:rFonts w:ascii="Palatino Linotype" w:hAnsi="Palatino Linotype" w:cs="Arial"/>
        </w:rPr>
        <w:t xml:space="preserve"> </w:t>
      </w:r>
      <w:r w:rsidRPr="00344AFE">
        <w:rPr>
          <w:rFonts w:ascii="Palatino Linotype" w:hAnsi="Palatino Linotype" w:cs="Arial"/>
        </w:rPr>
        <w:t>acordó</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cierre</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instrucción,</w:t>
      </w:r>
      <w:r w:rsidR="00726B6A" w:rsidRPr="00344AFE">
        <w:rPr>
          <w:rFonts w:ascii="Palatino Linotype" w:hAnsi="Palatino Linotype" w:cs="Arial"/>
        </w:rPr>
        <w:t xml:space="preserve"> </w:t>
      </w:r>
      <w:r w:rsidRPr="00344AFE">
        <w:rPr>
          <w:rFonts w:ascii="Palatino Linotype" w:hAnsi="Palatino Linotype" w:cs="Arial"/>
        </w:rPr>
        <w:t>así</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remisión</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mismo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efecto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ser</w:t>
      </w:r>
      <w:r w:rsidR="00726B6A" w:rsidRPr="00344AFE">
        <w:rPr>
          <w:rFonts w:ascii="Palatino Linotype" w:hAnsi="Palatino Linotype" w:cs="Arial"/>
        </w:rPr>
        <w:t xml:space="preserve"> </w:t>
      </w:r>
      <w:r w:rsidRPr="00344AFE">
        <w:rPr>
          <w:rFonts w:ascii="Palatino Linotype" w:hAnsi="Palatino Linotype" w:cs="Arial"/>
        </w:rPr>
        <w:t>resuelto,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conformidad</w:t>
      </w:r>
      <w:r w:rsidR="00726B6A" w:rsidRPr="00344AFE">
        <w:rPr>
          <w:rFonts w:ascii="Palatino Linotype" w:hAnsi="Palatino Linotype" w:cs="Arial"/>
        </w:rPr>
        <w:t xml:space="preserve"> </w:t>
      </w:r>
      <w:r w:rsidRPr="00344AFE">
        <w:rPr>
          <w:rFonts w:ascii="Palatino Linotype" w:hAnsi="Palatino Linotype" w:cs="Arial"/>
        </w:rPr>
        <w:t>con</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establecido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artículo</w:t>
      </w:r>
      <w:r w:rsidR="00726B6A" w:rsidRPr="00344AFE">
        <w:rPr>
          <w:rFonts w:ascii="Palatino Linotype" w:hAnsi="Palatino Linotype" w:cs="Arial"/>
        </w:rPr>
        <w:t xml:space="preserve"> </w:t>
      </w:r>
      <w:r w:rsidRPr="00344AFE">
        <w:rPr>
          <w:rFonts w:ascii="Palatino Linotype" w:hAnsi="Palatino Linotype" w:cs="Arial"/>
        </w:rPr>
        <w:t>185</w:t>
      </w:r>
      <w:r w:rsidR="00726B6A" w:rsidRPr="00344AFE">
        <w:rPr>
          <w:rFonts w:ascii="Palatino Linotype" w:hAnsi="Palatino Linotype" w:cs="Arial"/>
        </w:rPr>
        <w:t xml:space="preserve"> </w:t>
      </w:r>
      <w:r w:rsidRPr="00344AFE">
        <w:rPr>
          <w:rFonts w:ascii="Palatino Linotype" w:hAnsi="Palatino Linotype" w:cs="Arial"/>
        </w:rPr>
        <w:t>fracciones</w:t>
      </w:r>
      <w:r w:rsidR="00726B6A" w:rsidRPr="00344AFE">
        <w:rPr>
          <w:rFonts w:ascii="Palatino Linotype" w:hAnsi="Palatino Linotype" w:cs="Arial"/>
        </w:rPr>
        <w:t xml:space="preserve"> </w:t>
      </w:r>
      <w:r w:rsidRPr="00344AFE">
        <w:rPr>
          <w:rFonts w:ascii="Palatino Linotype" w:hAnsi="Palatino Linotype" w:cs="Arial"/>
        </w:rPr>
        <w:t>VI</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VIII</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Ley</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Transparencia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p>
    <w:p w14:paraId="4214CB2F" w14:textId="77777777" w:rsidR="00035145" w:rsidRPr="00344AFE" w:rsidRDefault="00035145" w:rsidP="0002371C">
      <w:pPr>
        <w:spacing w:before="240" w:after="240" w:line="360" w:lineRule="auto"/>
        <w:jc w:val="center"/>
        <w:rPr>
          <w:rFonts w:ascii="Palatino Linotype" w:hAnsi="Palatino Linotype"/>
          <w:b/>
          <w:spacing w:val="44"/>
          <w:sz w:val="28"/>
        </w:rPr>
      </w:pPr>
      <w:r w:rsidRPr="00344AFE">
        <w:rPr>
          <w:rFonts w:ascii="Palatino Linotype" w:hAnsi="Palatino Linotype"/>
          <w:b/>
          <w:spacing w:val="44"/>
          <w:sz w:val="28"/>
        </w:rPr>
        <w:t>CONSIDERANDO</w:t>
      </w:r>
    </w:p>
    <w:p w14:paraId="32C3977A" w14:textId="77777777" w:rsidR="00035145" w:rsidRPr="00344AFE" w:rsidRDefault="00035145" w:rsidP="00093EFB">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344AFE">
        <w:rPr>
          <w:rFonts w:ascii="Palatino Linotype" w:hAnsi="Palatino Linotype"/>
          <w:b/>
        </w:rPr>
        <w:t>Competencia</w:t>
      </w:r>
      <w:r w:rsidRPr="00344AFE">
        <w:rPr>
          <w:rFonts w:ascii="Palatino Linotype" w:hAnsi="Palatino Linotype"/>
        </w:rPr>
        <w:t>.</w:t>
      </w:r>
      <w:r w:rsidR="00726B6A" w:rsidRPr="00344AFE">
        <w:rPr>
          <w:rFonts w:ascii="Palatino Linotype" w:hAnsi="Palatino Linotype"/>
          <w:b/>
        </w:rPr>
        <w:t xml:space="preserve"> </w:t>
      </w:r>
      <w:r w:rsidRPr="00344AFE">
        <w:rPr>
          <w:rFonts w:ascii="Palatino Linotype" w:hAnsi="Palatino Linotype"/>
        </w:rPr>
        <w:t>Este</w:t>
      </w:r>
      <w:r w:rsidR="00726B6A" w:rsidRPr="00344AFE">
        <w:rPr>
          <w:rFonts w:ascii="Palatino Linotype" w:hAnsi="Palatino Linotype"/>
        </w:rPr>
        <w:t xml:space="preserve"> </w:t>
      </w:r>
      <w:r w:rsidRPr="00344AFE">
        <w:rPr>
          <w:rFonts w:ascii="Palatino Linotype" w:hAnsi="Palatino Linotype"/>
        </w:rPr>
        <w:t>Instituto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Transparencia,</w:t>
      </w:r>
      <w:r w:rsidR="00726B6A" w:rsidRPr="00344AFE">
        <w:rPr>
          <w:rFonts w:ascii="Palatino Linotype" w:hAnsi="Palatino Linotype"/>
        </w:rPr>
        <w:t xml:space="preserve"> </w:t>
      </w:r>
      <w:r w:rsidRPr="00344AFE">
        <w:rPr>
          <w:rFonts w:ascii="Palatino Linotype" w:hAnsi="Palatino Linotype"/>
        </w:rPr>
        <w:t>Acceso</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Información</w:t>
      </w:r>
      <w:r w:rsidR="00726B6A" w:rsidRPr="00344AFE">
        <w:rPr>
          <w:rFonts w:ascii="Palatino Linotype" w:hAnsi="Palatino Linotype"/>
        </w:rPr>
        <w:t xml:space="preserve"> </w:t>
      </w:r>
      <w:r w:rsidRPr="00344AFE">
        <w:rPr>
          <w:rFonts w:ascii="Palatino Linotype" w:hAnsi="Palatino Linotype"/>
        </w:rPr>
        <w:t>Pública</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Protección</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Datos</w:t>
      </w:r>
      <w:r w:rsidR="00726B6A" w:rsidRPr="00344AFE">
        <w:rPr>
          <w:rFonts w:ascii="Palatino Linotype" w:hAnsi="Palatino Linotype"/>
        </w:rPr>
        <w:t xml:space="preserve"> </w:t>
      </w:r>
      <w:r w:rsidRPr="00344AFE">
        <w:rPr>
          <w:rFonts w:ascii="Palatino Linotype" w:hAnsi="Palatino Linotype"/>
        </w:rPr>
        <w:t>Personales</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Estado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México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Municipios,</w:t>
      </w:r>
      <w:r w:rsidR="00726B6A" w:rsidRPr="00344AFE">
        <w:rPr>
          <w:rFonts w:ascii="Palatino Linotype" w:hAnsi="Palatino Linotype"/>
        </w:rPr>
        <w:t xml:space="preserve"> </w:t>
      </w:r>
      <w:r w:rsidRPr="00344AFE">
        <w:rPr>
          <w:rFonts w:ascii="Palatino Linotype" w:hAnsi="Palatino Linotype"/>
        </w:rPr>
        <w:t>es</w:t>
      </w:r>
      <w:r w:rsidR="00726B6A" w:rsidRPr="00344AFE">
        <w:rPr>
          <w:rFonts w:ascii="Palatino Linotype" w:hAnsi="Palatino Linotype"/>
        </w:rPr>
        <w:t xml:space="preserve"> </w:t>
      </w:r>
      <w:r w:rsidRPr="00344AFE">
        <w:rPr>
          <w:rFonts w:ascii="Palatino Linotype" w:hAnsi="Palatino Linotype"/>
        </w:rPr>
        <w:t>competente</w:t>
      </w:r>
      <w:r w:rsidR="00726B6A" w:rsidRPr="00344AFE">
        <w:rPr>
          <w:rFonts w:ascii="Palatino Linotype" w:hAnsi="Palatino Linotype"/>
        </w:rPr>
        <w:t xml:space="preserve"> </w:t>
      </w:r>
      <w:r w:rsidRPr="00344AFE">
        <w:rPr>
          <w:rFonts w:ascii="Palatino Linotype" w:hAnsi="Palatino Linotype"/>
        </w:rPr>
        <w:t>para</w:t>
      </w:r>
      <w:r w:rsidR="00726B6A" w:rsidRPr="00344AFE">
        <w:rPr>
          <w:rFonts w:ascii="Palatino Linotype" w:hAnsi="Palatino Linotype"/>
        </w:rPr>
        <w:t xml:space="preserve"> </w:t>
      </w:r>
      <w:r w:rsidRPr="00344AFE">
        <w:rPr>
          <w:rFonts w:ascii="Palatino Linotype" w:hAnsi="Palatino Linotype"/>
        </w:rPr>
        <w:t>conocer</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resolver</w:t>
      </w:r>
      <w:r w:rsidR="00726B6A" w:rsidRPr="00344AFE">
        <w:rPr>
          <w:rFonts w:ascii="Palatino Linotype" w:hAnsi="Palatino Linotype"/>
        </w:rPr>
        <w:t xml:space="preserve"> </w:t>
      </w:r>
      <w:r w:rsidR="00F93E10" w:rsidRPr="00344AFE">
        <w:rPr>
          <w:rFonts w:ascii="Palatino Linotype" w:hAnsi="Palatino Linotype"/>
        </w:rPr>
        <w:t>el</w:t>
      </w:r>
      <w:r w:rsidR="00726B6A" w:rsidRPr="00344AFE">
        <w:rPr>
          <w:rFonts w:ascii="Palatino Linotype" w:hAnsi="Palatino Linotype"/>
        </w:rPr>
        <w:t xml:space="preserve"> </w:t>
      </w:r>
      <w:r w:rsidRPr="00344AFE">
        <w:rPr>
          <w:rFonts w:ascii="Palatino Linotype" w:hAnsi="Palatino Linotype"/>
        </w:rPr>
        <w:t>presente</w:t>
      </w:r>
      <w:r w:rsidR="00726B6A" w:rsidRPr="00344AFE">
        <w:rPr>
          <w:rFonts w:ascii="Palatino Linotype" w:hAnsi="Palatino Linotype"/>
        </w:rPr>
        <w:t xml:space="preserve"> </w:t>
      </w:r>
      <w:r w:rsidRPr="00344AFE">
        <w:rPr>
          <w:rFonts w:ascii="Palatino Linotype" w:hAnsi="Palatino Linotype"/>
        </w:rPr>
        <w:t>recurso</w:t>
      </w:r>
      <w:r w:rsidR="00726B6A" w:rsidRPr="00344AFE">
        <w:rPr>
          <w:rFonts w:ascii="Palatino Linotype" w:hAnsi="Palatino Linotype"/>
        </w:rPr>
        <w:t xml:space="preserve"> </w:t>
      </w:r>
      <w:r w:rsidR="00F93E10" w:rsidRPr="00344AFE">
        <w:rPr>
          <w:rFonts w:ascii="Palatino Linotype" w:hAnsi="Palatino Linotype"/>
        </w:rPr>
        <w:t>de</w:t>
      </w:r>
      <w:r w:rsidR="00726B6A" w:rsidRPr="00344AFE">
        <w:rPr>
          <w:rFonts w:ascii="Palatino Linotype" w:hAnsi="Palatino Linotype"/>
        </w:rPr>
        <w:t xml:space="preserve"> </w:t>
      </w:r>
      <w:r w:rsidR="00F93E10" w:rsidRPr="00344AFE">
        <w:rPr>
          <w:rFonts w:ascii="Palatino Linotype" w:hAnsi="Palatino Linotype"/>
        </w:rPr>
        <w:t>revisión</w:t>
      </w:r>
      <w:r w:rsidRPr="00344AFE">
        <w:rPr>
          <w:rFonts w:ascii="Palatino Linotype" w:hAnsi="Palatino Linotype"/>
        </w:rPr>
        <w:t>,</w:t>
      </w:r>
      <w:r w:rsidR="00726B6A" w:rsidRPr="00344AFE">
        <w:rPr>
          <w:rFonts w:ascii="Palatino Linotype" w:hAnsi="Palatino Linotype"/>
        </w:rPr>
        <w:t xml:space="preserve"> </w:t>
      </w:r>
      <w:r w:rsidRPr="00344AFE">
        <w:rPr>
          <w:rFonts w:ascii="Palatino Linotype" w:hAnsi="Palatino Linotype"/>
        </w:rPr>
        <w:t>conforme</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lo</w:t>
      </w:r>
      <w:r w:rsidR="00726B6A" w:rsidRPr="00344AFE">
        <w:rPr>
          <w:rFonts w:ascii="Palatino Linotype" w:hAnsi="Palatino Linotype"/>
        </w:rPr>
        <w:t xml:space="preserve"> </w:t>
      </w:r>
      <w:r w:rsidRPr="00344AFE">
        <w:rPr>
          <w:rFonts w:ascii="Palatino Linotype" w:hAnsi="Palatino Linotype"/>
        </w:rPr>
        <w:t>dispuesto</w:t>
      </w:r>
      <w:r w:rsidR="00726B6A" w:rsidRPr="00344AFE">
        <w:rPr>
          <w:rFonts w:ascii="Palatino Linotype" w:hAnsi="Palatino Linotype"/>
        </w:rPr>
        <w:t xml:space="preserve"> </w:t>
      </w:r>
      <w:r w:rsidRPr="00344AFE">
        <w:rPr>
          <w:rFonts w:ascii="Palatino Linotype" w:hAnsi="Palatino Linotype"/>
        </w:rPr>
        <w:t>en</w:t>
      </w:r>
      <w:r w:rsidR="00726B6A" w:rsidRPr="00344AFE">
        <w:rPr>
          <w:rFonts w:ascii="Palatino Linotype" w:hAnsi="Palatino Linotype"/>
        </w:rPr>
        <w:t xml:space="preserve"> </w:t>
      </w:r>
      <w:r w:rsidRPr="00344AFE">
        <w:rPr>
          <w:rFonts w:ascii="Palatino Linotype" w:hAnsi="Palatino Linotype"/>
        </w:rPr>
        <w:t>los</w:t>
      </w:r>
      <w:r w:rsidR="00726B6A" w:rsidRPr="00344AFE">
        <w:rPr>
          <w:rFonts w:ascii="Palatino Linotype" w:hAnsi="Palatino Linotype"/>
        </w:rPr>
        <w:t xml:space="preserve"> </w:t>
      </w:r>
      <w:r w:rsidRPr="00344AFE">
        <w:rPr>
          <w:rFonts w:ascii="Palatino Linotype" w:hAnsi="Palatino Linotype"/>
        </w:rPr>
        <w:t>artículos</w:t>
      </w:r>
      <w:r w:rsidR="00726B6A" w:rsidRPr="00344AFE">
        <w:rPr>
          <w:rFonts w:ascii="Palatino Linotype" w:hAnsi="Palatino Linotype"/>
        </w:rPr>
        <w:t xml:space="preserve"> </w:t>
      </w:r>
      <w:r w:rsidRPr="00344AFE">
        <w:rPr>
          <w:rFonts w:ascii="Palatino Linotype" w:hAnsi="Palatino Linotype"/>
        </w:rPr>
        <w:t>6,</w:t>
      </w:r>
      <w:r w:rsidR="00726B6A" w:rsidRPr="00344AFE">
        <w:rPr>
          <w:rFonts w:ascii="Palatino Linotype" w:hAnsi="Palatino Linotype"/>
        </w:rPr>
        <w:t xml:space="preserve"> </w:t>
      </w:r>
      <w:r w:rsidRPr="00344AFE">
        <w:rPr>
          <w:rFonts w:ascii="Palatino Linotype" w:hAnsi="Palatino Linotype"/>
        </w:rPr>
        <w:t>Apartado</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Constitución</w:t>
      </w:r>
      <w:r w:rsidR="00726B6A" w:rsidRPr="00344AFE">
        <w:rPr>
          <w:rFonts w:ascii="Palatino Linotype" w:hAnsi="Palatino Linotype"/>
        </w:rPr>
        <w:t xml:space="preserve"> </w:t>
      </w:r>
      <w:r w:rsidRPr="00344AFE">
        <w:rPr>
          <w:rFonts w:ascii="Palatino Linotype" w:hAnsi="Palatino Linotype"/>
        </w:rPr>
        <w:t>Política</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los</w:t>
      </w:r>
      <w:r w:rsidR="00726B6A" w:rsidRPr="00344AFE">
        <w:rPr>
          <w:rFonts w:ascii="Palatino Linotype" w:hAnsi="Palatino Linotype"/>
        </w:rPr>
        <w:t xml:space="preserve"> </w:t>
      </w:r>
      <w:r w:rsidRPr="00344AFE">
        <w:rPr>
          <w:rFonts w:ascii="Palatino Linotype" w:hAnsi="Palatino Linotype"/>
        </w:rPr>
        <w:t>Estados</w:t>
      </w:r>
      <w:r w:rsidR="00726B6A" w:rsidRPr="00344AFE">
        <w:rPr>
          <w:rFonts w:ascii="Palatino Linotype" w:hAnsi="Palatino Linotype"/>
        </w:rPr>
        <w:t xml:space="preserve"> </w:t>
      </w:r>
      <w:r w:rsidRPr="00344AFE">
        <w:rPr>
          <w:rFonts w:ascii="Palatino Linotype" w:hAnsi="Palatino Linotype"/>
        </w:rPr>
        <w:t>Unidos</w:t>
      </w:r>
      <w:r w:rsidR="00726B6A" w:rsidRPr="00344AFE">
        <w:rPr>
          <w:rFonts w:ascii="Palatino Linotype" w:hAnsi="Palatino Linotype"/>
        </w:rPr>
        <w:t xml:space="preserve"> </w:t>
      </w:r>
      <w:r w:rsidRPr="00344AFE">
        <w:rPr>
          <w:rFonts w:ascii="Palatino Linotype" w:hAnsi="Palatino Linotype"/>
        </w:rPr>
        <w:t>Mexicanos;</w:t>
      </w:r>
      <w:r w:rsidR="00726B6A" w:rsidRPr="00344AFE">
        <w:rPr>
          <w:rFonts w:ascii="Palatino Linotype" w:hAnsi="Palatino Linotype"/>
        </w:rPr>
        <w:t xml:space="preserve"> </w:t>
      </w:r>
      <w:r w:rsidRPr="00344AFE">
        <w:rPr>
          <w:rFonts w:ascii="Palatino Linotype" w:hAnsi="Palatino Linotype"/>
        </w:rPr>
        <w:t>5,</w:t>
      </w:r>
      <w:r w:rsidR="00726B6A" w:rsidRPr="00344AFE">
        <w:rPr>
          <w:rFonts w:ascii="Palatino Linotype" w:hAnsi="Palatino Linotype"/>
        </w:rPr>
        <w:t xml:space="preserve"> </w:t>
      </w:r>
      <w:r w:rsidRPr="00344AFE">
        <w:rPr>
          <w:rFonts w:ascii="Palatino Linotype" w:hAnsi="Palatino Linotype"/>
        </w:rPr>
        <w:t>párrafos</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rPr>
        <w:t>primero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rPr>
        <w:t>segundo</w:t>
      </w:r>
      <w:r w:rsidR="00726B6A" w:rsidRPr="00344AFE">
        <w:rPr>
          <w:rFonts w:ascii="Palatino Linotype" w:hAnsi="Palatino Linotype"/>
        </w:rPr>
        <w:t xml:space="preserve"> </w:t>
      </w:r>
      <w:r w:rsidRPr="00344AFE">
        <w:rPr>
          <w:rFonts w:ascii="Palatino Linotype" w:hAnsi="Palatino Linotype"/>
        </w:rPr>
        <w:lastRenderedPageBreak/>
        <w:t>fracciones</w:t>
      </w:r>
      <w:r w:rsidR="00726B6A" w:rsidRPr="00344AFE">
        <w:rPr>
          <w:rFonts w:ascii="Palatino Linotype" w:hAnsi="Palatino Linotype"/>
        </w:rPr>
        <w:t xml:space="preserve"> </w:t>
      </w:r>
      <w:r w:rsidRPr="00344AFE">
        <w:rPr>
          <w:rFonts w:ascii="Palatino Linotype" w:hAnsi="Palatino Linotype"/>
        </w:rPr>
        <w:t>IV</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V</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Constitución</w:t>
      </w:r>
      <w:r w:rsidR="00726B6A" w:rsidRPr="00344AFE">
        <w:rPr>
          <w:rFonts w:ascii="Palatino Linotype" w:hAnsi="Palatino Linotype"/>
        </w:rPr>
        <w:t xml:space="preserve"> </w:t>
      </w:r>
      <w:r w:rsidRPr="00344AFE">
        <w:rPr>
          <w:rFonts w:ascii="Palatino Linotype" w:hAnsi="Palatino Linotype"/>
        </w:rPr>
        <w:t>Política</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Estado</w:t>
      </w:r>
      <w:r w:rsidR="00726B6A" w:rsidRPr="00344AFE">
        <w:rPr>
          <w:rFonts w:ascii="Palatino Linotype" w:hAnsi="Palatino Linotype"/>
        </w:rPr>
        <w:t xml:space="preserve"> </w:t>
      </w:r>
      <w:r w:rsidRPr="00344AFE">
        <w:rPr>
          <w:rFonts w:ascii="Palatino Linotype" w:hAnsi="Palatino Linotype"/>
        </w:rPr>
        <w:t>Libre</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Soberano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México;</w:t>
      </w:r>
      <w:r w:rsidR="00726B6A" w:rsidRPr="00344AFE">
        <w:rPr>
          <w:rFonts w:ascii="Palatino Linotype" w:hAnsi="Palatino Linotype"/>
        </w:rPr>
        <w:t xml:space="preserve"> </w:t>
      </w:r>
      <w:r w:rsidRPr="00344AFE">
        <w:rPr>
          <w:rFonts w:ascii="Palatino Linotype" w:hAnsi="Palatino Linotype"/>
        </w:rPr>
        <w:t>2</w:t>
      </w:r>
      <w:r w:rsidR="00726B6A" w:rsidRPr="00344AFE">
        <w:rPr>
          <w:rFonts w:ascii="Palatino Linotype" w:hAnsi="Palatino Linotype"/>
        </w:rPr>
        <w:t xml:space="preserve"> </w:t>
      </w:r>
      <w:r w:rsidRPr="00344AFE">
        <w:rPr>
          <w:rFonts w:ascii="Palatino Linotype" w:hAnsi="Palatino Linotype"/>
        </w:rPr>
        <w:t>fracción</w:t>
      </w:r>
      <w:r w:rsidR="00726B6A" w:rsidRPr="00344AFE">
        <w:rPr>
          <w:rFonts w:ascii="Palatino Linotype" w:hAnsi="Palatino Linotype"/>
        </w:rPr>
        <w:t xml:space="preserve"> </w:t>
      </w:r>
      <w:r w:rsidRPr="00344AFE">
        <w:rPr>
          <w:rFonts w:ascii="Palatino Linotype" w:hAnsi="Palatino Linotype"/>
        </w:rPr>
        <w:t>II,</w:t>
      </w:r>
      <w:r w:rsidR="00726B6A" w:rsidRPr="00344AFE">
        <w:rPr>
          <w:rFonts w:ascii="Palatino Linotype" w:hAnsi="Palatino Linotype"/>
        </w:rPr>
        <w:t xml:space="preserve"> </w:t>
      </w:r>
      <w:r w:rsidRPr="00344AFE">
        <w:rPr>
          <w:rFonts w:ascii="Palatino Linotype" w:hAnsi="Palatino Linotype"/>
        </w:rPr>
        <w:t>13,</w:t>
      </w:r>
      <w:r w:rsidR="00726B6A" w:rsidRPr="00344AFE">
        <w:rPr>
          <w:rFonts w:ascii="Palatino Linotype" w:hAnsi="Palatino Linotype"/>
        </w:rPr>
        <w:t xml:space="preserve"> </w:t>
      </w:r>
      <w:r w:rsidRPr="00344AFE">
        <w:rPr>
          <w:rFonts w:ascii="Palatino Linotype" w:hAnsi="Palatino Linotype"/>
        </w:rPr>
        <w:t>29,</w:t>
      </w:r>
      <w:r w:rsidR="00726B6A" w:rsidRPr="00344AFE">
        <w:rPr>
          <w:rFonts w:ascii="Palatino Linotype" w:hAnsi="Palatino Linotype"/>
        </w:rPr>
        <w:t xml:space="preserve"> </w:t>
      </w:r>
      <w:r w:rsidRPr="00344AFE">
        <w:rPr>
          <w:rFonts w:ascii="Palatino Linotype" w:hAnsi="Palatino Linotype"/>
        </w:rPr>
        <w:t>36</w:t>
      </w:r>
      <w:r w:rsidR="00726B6A" w:rsidRPr="00344AFE">
        <w:rPr>
          <w:rFonts w:ascii="Palatino Linotype" w:hAnsi="Palatino Linotype"/>
        </w:rPr>
        <w:t xml:space="preserve"> </w:t>
      </w:r>
      <w:r w:rsidRPr="00344AFE">
        <w:rPr>
          <w:rFonts w:ascii="Palatino Linotype" w:hAnsi="Palatino Linotype"/>
        </w:rPr>
        <w:t>fracciones</w:t>
      </w:r>
      <w:r w:rsidR="00726B6A" w:rsidRPr="00344AFE">
        <w:rPr>
          <w:rFonts w:ascii="Palatino Linotype" w:hAnsi="Palatino Linotype"/>
        </w:rPr>
        <w:t xml:space="preserve"> </w:t>
      </w:r>
      <w:r w:rsidRPr="00344AFE">
        <w:rPr>
          <w:rFonts w:ascii="Palatino Linotype" w:hAnsi="Palatino Linotype"/>
        </w:rPr>
        <w:t>I</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II,</w:t>
      </w:r>
      <w:r w:rsidR="00726B6A" w:rsidRPr="00344AFE">
        <w:rPr>
          <w:rFonts w:ascii="Palatino Linotype" w:hAnsi="Palatino Linotype"/>
        </w:rPr>
        <w:t xml:space="preserve"> </w:t>
      </w:r>
      <w:r w:rsidRPr="00344AFE">
        <w:rPr>
          <w:rFonts w:ascii="Palatino Linotype" w:hAnsi="Palatino Linotype"/>
        </w:rPr>
        <w:t>176,</w:t>
      </w:r>
      <w:r w:rsidR="00726B6A" w:rsidRPr="00344AFE">
        <w:rPr>
          <w:rFonts w:ascii="Palatino Linotype" w:hAnsi="Palatino Linotype"/>
        </w:rPr>
        <w:t xml:space="preserve"> </w:t>
      </w:r>
      <w:r w:rsidRPr="00344AFE">
        <w:rPr>
          <w:rFonts w:ascii="Palatino Linotype" w:hAnsi="Palatino Linotype"/>
        </w:rPr>
        <w:t>178,</w:t>
      </w:r>
      <w:r w:rsidR="00726B6A" w:rsidRPr="00344AFE">
        <w:rPr>
          <w:rFonts w:ascii="Palatino Linotype" w:hAnsi="Palatino Linotype"/>
        </w:rPr>
        <w:t xml:space="preserve"> </w:t>
      </w:r>
      <w:r w:rsidRPr="00344AFE">
        <w:rPr>
          <w:rFonts w:ascii="Palatino Linotype" w:hAnsi="Palatino Linotype"/>
        </w:rPr>
        <w:t>179,</w:t>
      </w:r>
      <w:r w:rsidR="00726B6A" w:rsidRPr="00344AFE">
        <w:rPr>
          <w:rFonts w:ascii="Palatino Linotype" w:hAnsi="Palatino Linotype"/>
        </w:rPr>
        <w:t xml:space="preserve"> </w:t>
      </w:r>
      <w:r w:rsidRPr="00344AFE">
        <w:rPr>
          <w:rFonts w:ascii="Palatino Linotype" w:hAnsi="Palatino Linotype"/>
        </w:rPr>
        <w:t>181</w:t>
      </w:r>
      <w:r w:rsidR="00726B6A" w:rsidRPr="00344AFE">
        <w:rPr>
          <w:rFonts w:ascii="Palatino Linotype" w:hAnsi="Palatino Linotype"/>
        </w:rPr>
        <w:t xml:space="preserve"> </w:t>
      </w:r>
      <w:r w:rsidRPr="00344AFE">
        <w:rPr>
          <w:rFonts w:ascii="Palatino Linotype" w:hAnsi="Palatino Linotype"/>
        </w:rPr>
        <w:t>párrafo</w:t>
      </w:r>
      <w:r w:rsidR="00726B6A" w:rsidRPr="00344AFE">
        <w:rPr>
          <w:rFonts w:ascii="Palatino Linotype" w:hAnsi="Palatino Linotype"/>
        </w:rPr>
        <w:t xml:space="preserve"> </w:t>
      </w:r>
      <w:r w:rsidRPr="00344AFE">
        <w:rPr>
          <w:rFonts w:ascii="Palatino Linotype" w:hAnsi="Palatino Linotype"/>
        </w:rPr>
        <w:t>tercero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185</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Ley</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Transparencia</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Acceso</w:t>
      </w:r>
      <w:r w:rsidR="00726B6A" w:rsidRPr="00344AFE">
        <w:rPr>
          <w:rFonts w:ascii="Palatino Linotype" w:hAnsi="Palatino Linotype"/>
        </w:rPr>
        <w:t xml:space="preserve"> </w:t>
      </w:r>
      <w:r w:rsidRPr="00344AFE">
        <w:rPr>
          <w:rFonts w:ascii="Palatino Linotype" w:hAnsi="Palatino Linotype"/>
        </w:rPr>
        <w:t>a</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Información</w:t>
      </w:r>
      <w:r w:rsidR="00726B6A" w:rsidRPr="00344AFE">
        <w:rPr>
          <w:rFonts w:ascii="Palatino Linotype" w:hAnsi="Palatino Linotype"/>
        </w:rPr>
        <w:t xml:space="preserve"> </w:t>
      </w:r>
      <w:r w:rsidRPr="00344AFE">
        <w:rPr>
          <w:rFonts w:ascii="Palatino Linotype" w:hAnsi="Palatino Linotype"/>
        </w:rPr>
        <w:t>Pública</w:t>
      </w:r>
      <w:r w:rsidR="00726B6A" w:rsidRPr="00344AFE">
        <w:rPr>
          <w:rFonts w:ascii="Palatino Linotype" w:hAnsi="Palatino Linotype"/>
        </w:rPr>
        <w:t xml:space="preserve"> </w:t>
      </w:r>
      <w:r w:rsidRPr="00344AFE">
        <w:rPr>
          <w:rFonts w:ascii="Palatino Linotype" w:hAnsi="Palatino Linotype"/>
        </w:rPr>
        <w:t>del</w:t>
      </w:r>
      <w:r w:rsidR="00726B6A" w:rsidRPr="00344AFE">
        <w:rPr>
          <w:rFonts w:ascii="Palatino Linotype" w:hAnsi="Palatino Linotype"/>
        </w:rPr>
        <w:t xml:space="preserve"> </w:t>
      </w:r>
      <w:r w:rsidRPr="00344AFE">
        <w:rPr>
          <w:rFonts w:ascii="Palatino Linotype" w:hAnsi="Palatino Linotype"/>
        </w:rPr>
        <w:t>Estado</w:t>
      </w:r>
      <w:r w:rsidR="00726B6A" w:rsidRPr="00344AFE">
        <w:rPr>
          <w:rFonts w:ascii="Palatino Linotype" w:hAnsi="Palatino Linotype"/>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México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Municipios</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9,</w:t>
      </w:r>
      <w:r w:rsidR="00726B6A" w:rsidRPr="00344AFE">
        <w:rPr>
          <w:rFonts w:ascii="Palatino Linotype" w:hAnsi="Palatino Linotype" w:cs="Arial"/>
        </w:rPr>
        <w:t xml:space="preserve"> </w:t>
      </w:r>
      <w:r w:rsidRPr="00344AFE">
        <w:rPr>
          <w:rFonts w:ascii="Palatino Linotype" w:hAnsi="Palatino Linotype" w:cs="Arial"/>
        </w:rPr>
        <w:t>fracciones</w:t>
      </w:r>
      <w:r w:rsidR="00726B6A" w:rsidRPr="00344AFE">
        <w:rPr>
          <w:rFonts w:ascii="Palatino Linotype" w:hAnsi="Palatino Linotype" w:cs="Arial"/>
        </w:rPr>
        <w:t xml:space="preserve"> </w:t>
      </w:r>
      <w:r w:rsidRPr="00344AFE">
        <w:rPr>
          <w:rFonts w:ascii="Palatino Linotype" w:hAnsi="Palatino Linotype" w:cs="Arial"/>
        </w:rPr>
        <w:t>I</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XXIV</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11</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Reglamento</w:t>
      </w:r>
      <w:r w:rsidR="00726B6A" w:rsidRPr="00344AFE">
        <w:rPr>
          <w:rFonts w:ascii="Palatino Linotype" w:hAnsi="Palatino Linotype" w:cs="Arial"/>
        </w:rPr>
        <w:t xml:space="preserve"> </w:t>
      </w:r>
      <w:r w:rsidRPr="00344AFE">
        <w:rPr>
          <w:rFonts w:ascii="Palatino Linotype" w:hAnsi="Palatino Linotype" w:cs="Arial"/>
        </w:rPr>
        <w:t>Interior</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Instituto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Transparencia,</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Protección</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Datos</w:t>
      </w:r>
      <w:r w:rsidR="00726B6A" w:rsidRPr="00344AFE">
        <w:rPr>
          <w:rFonts w:ascii="Palatino Linotype" w:hAnsi="Palatino Linotype" w:cs="Arial"/>
        </w:rPr>
        <w:t xml:space="preserve"> </w:t>
      </w:r>
      <w:r w:rsidRPr="00344AFE">
        <w:rPr>
          <w:rFonts w:ascii="Palatino Linotype" w:hAnsi="Palatino Linotype" w:cs="Arial"/>
        </w:rPr>
        <w:t>Personales</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p>
    <w:p w14:paraId="1496EF27" w14:textId="3BBC3729" w:rsidR="00035145" w:rsidRPr="00344AFE" w:rsidRDefault="00035145" w:rsidP="00E7438F">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snapToGrid w:val="0"/>
        </w:rPr>
      </w:pPr>
      <w:r w:rsidRPr="00344AFE">
        <w:rPr>
          <w:rFonts w:ascii="Palatino Linotype" w:hAnsi="Palatino Linotype" w:cs="Arial"/>
          <w:b/>
        </w:rPr>
        <w:t>Interés.</w:t>
      </w:r>
      <w:r w:rsidR="00726B6A" w:rsidRPr="00344AFE">
        <w:rPr>
          <w:rFonts w:ascii="Palatino Linotype" w:hAnsi="Palatino Linotype" w:cs="Arial"/>
          <w:b/>
        </w:rPr>
        <w:t xml:space="preserve"> </w:t>
      </w:r>
      <w:r w:rsidR="00F93E10" w:rsidRPr="00344AFE">
        <w:rPr>
          <w:rFonts w:ascii="Palatino Linotype" w:hAnsi="Palatino Linotype" w:cs="Arial"/>
          <w:bCs/>
        </w:rPr>
        <w:t>El</w:t>
      </w:r>
      <w:r w:rsidR="00726B6A" w:rsidRPr="00344AFE">
        <w:rPr>
          <w:rFonts w:ascii="Palatino Linotype" w:hAnsi="Palatino Linotype" w:cs="Arial"/>
          <w:bCs/>
        </w:rPr>
        <w:t xml:space="preserve"> </w:t>
      </w:r>
      <w:r w:rsidR="00963C77" w:rsidRPr="00344AFE">
        <w:rPr>
          <w:rFonts w:ascii="Palatino Linotype" w:hAnsi="Palatino Linotype"/>
        </w:rPr>
        <w:t>recurso</w:t>
      </w:r>
      <w:r w:rsidR="00726B6A" w:rsidRPr="00344AFE">
        <w:rPr>
          <w:rFonts w:ascii="Palatino Linotype" w:hAnsi="Palatino Linotype" w:cs="Arial"/>
          <w:bCs/>
        </w:rPr>
        <w:t xml:space="preserve"> </w:t>
      </w:r>
      <w:r w:rsidR="00963C77" w:rsidRPr="00344AFE">
        <w:rPr>
          <w:rFonts w:ascii="Palatino Linotype" w:hAnsi="Palatino Linotype" w:cs="Arial"/>
          <w:bCs/>
        </w:rPr>
        <w:t>de</w:t>
      </w:r>
      <w:r w:rsidR="00726B6A" w:rsidRPr="00344AFE">
        <w:rPr>
          <w:rFonts w:ascii="Palatino Linotype" w:hAnsi="Palatino Linotype" w:cs="Arial"/>
          <w:bCs/>
        </w:rPr>
        <w:t xml:space="preserve"> </w:t>
      </w:r>
      <w:r w:rsidR="00963C77" w:rsidRPr="00344AFE">
        <w:rPr>
          <w:rFonts w:ascii="Palatino Linotype" w:hAnsi="Palatino Linotype" w:cs="Arial"/>
          <w:bCs/>
        </w:rPr>
        <w:t>revisión</w:t>
      </w:r>
      <w:r w:rsidR="00726B6A" w:rsidRPr="00344AFE">
        <w:rPr>
          <w:rFonts w:ascii="Palatino Linotype" w:hAnsi="Palatino Linotype" w:cs="Arial"/>
          <w:bCs/>
        </w:rPr>
        <w:t xml:space="preserve"> </w:t>
      </w:r>
      <w:r w:rsidRPr="00344AFE">
        <w:rPr>
          <w:rFonts w:ascii="Palatino Linotype" w:hAnsi="Palatino Linotype" w:cs="Arial"/>
          <w:bCs/>
        </w:rPr>
        <w:t>fue</w:t>
      </w:r>
      <w:r w:rsidR="00726B6A" w:rsidRPr="00344AFE">
        <w:rPr>
          <w:rFonts w:ascii="Palatino Linotype" w:hAnsi="Palatino Linotype" w:cs="Arial"/>
          <w:bCs/>
        </w:rPr>
        <w:t xml:space="preserve"> </w:t>
      </w:r>
      <w:r w:rsidRPr="00344AFE">
        <w:rPr>
          <w:rFonts w:ascii="Palatino Linotype" w:hAnsi="Palatino Linotype" w:cs="Arial"/>
          <w:bCs/>
        </w:rPr>
        <w:t>interpuesto</w:t>
      </w:r>
      <w:r w:rsidR="00726B6A" w:rsidRPr="00344AFE">
        <w:rPr>
          <w:rFonts w:ascii="Palatino Linotype" w:hAnsi="Palatino Linotype" w:cs="Arial"/>
          <w:bCs/>
        </w:rPr>
        <w:t xml:space="preserve"> </w:t>
      </w:r>
      <w:r w:rsidRPr="00344AFE">
        <w:rPr>
          <w:rFonts w:ascii="Palatino Linotype" w:hAnsi="Palatino Linotype"/>
        </w:rPr>
        <w:t>por</w:t>
      </w:r>
      <w:r w:rsidR="00726B6A" w:rsidRPr="00344AFE">
        <w:rPr>
          <w:rFonts w:ascii="Palatino Linotype" w:hAnsi="Palatino Linotype" w:cs="Arial"/>
          <w:bCs/>
        </w:rPr>
        <w:t xml:space="preserve"> </w:t>
      </w:r>
      <w:r w:rsidRPr="00344AFE">
        <w:rPr>
          <w:rFonts w:ascii="Palatino Linotype" w:hAnsi="Palatino Linotype" w:cs="Arial"/>
          <w:bCs/>
        </w:rPr>
        <w:t>parte</w:t>
      </w:r>
      <w:r w:rsidR="00726B6A" w:rsidRPr="00344AFE">
        <w:rPr>
          <w:rFonts w:ascii="Palatino Linotype" w:hAnsi="Palatino Linotype" w:cs="Arial"/>
          <w:bCs/>
        </w:rPr>
        <w:t xml:space="preserve"> </w:t>
      </w:r>
      <w:r w:rsidRPr="00344AFE">
        <w:rPr>
          <w:rFonts w:ascii="Palatino Linotype" w:hAnsi="Palatino Linotype" w:cs="Arial"/>
          <w:bCs/>
        </w:rPr>
        <w:t>legítima,</w:t>
      </w:r>
      <w:r w:rsidR="00726B6A" w:rsidRPr="00344AFE">
        <w:rPr>
          <w:rFonts w:ascii="Palatino Linotype" w:hAnsi="Palatino Linotype" w:cs="Arial"/>
          <w:bCs/>
        </w:rPr>
        <w:t xml:space="preserve"> </w:t>
      </w:r>
      <w:r w:rsidRPr="00344AFE">
        <w:rPr>
          <w:rFonts w:ascii="Palatino Linotype" w:hAnsi="Palatino Linotype" w:cs="Arial"/>
          <w:bCs/>
        </w:rPr>
        <w:t>en</w:t>
      </w:r>
      <w:r w:rsidR="00726B6A" w:rsidRPr="00344AFE">
        <w:rPr>
          <w:rFonts w:ascii="Palatino Linotype" w:hAnsi="Palatino Linotype" w:cs="Arial"/>
          <w:bCs/>
        </w:rPr>
        <w:t xml:space="preserve"> </w:t>
      </w:r>
      <w:r w:rsidRPr="00344AFE">
        <w:rPr>
          <w:rFonts w:ascii="Palatino Linotype" w:hAnsi="Palatino Linotype" w:cs="Arial"/>
          <w:bCs/>
        </w:rPr>
        <w:t>atención</w:t>
      </w:r>
      <w:r w:rsidR="00726B6A" w:rsidRPr="00344AFE">
        <w:rPr>
          <w:rFonts w:ascii="Palatino Linotype" w:hAnsi="Palatino Linotype" w:cs="Arial"/>
          <w:bCs/>
        </w:rPr>
        <w:t xml:space="preserve"> </w:t>
      </w:r>
      <w:r w:rsidRPr="00344AFE">
        <w:rPr>
          <w:rFonts w:ascii="Palatino Linotype" w:hAnsi="Palatino Linotype" w:cs="Arial"/>
          <w:bCs/>
        </w:rPr>
        <w:t>a</w:t>
      </w:r>
      <w:r w:rsidR="00726B6A" w:rsidRPr="00344AFE">
        <w:rPr>
          <w:rFonts w:ascii="Palatino Linotype" w:hAnsi="Palatino Linotype" w:cs="Arial"/>
          <w:bCs/>
        </w:rPr>
        <w:t xml:space="preserve"> </w:t>
      </w:r>
      <w:r w:rsidRPr="00344AFE">
        <w:rPr>
          <w:rFonts w:ascii="Palatino Linotype" w:hAnsi="Palatino Linotype"/>
        </w:rPr>
        <w:t>que</w:t>
      </w:r>
      <w:r w:rsidR="00726B6A" w:rsidRPr="00344AFE">
        <w:rPr>
          <w:rFonts w:ascii="Palatino Linotype" w:hAnsi="Palatino Linotype" w:cs="Arial"/>
          <w:bCs/>
        </w:rPr>
        <w:t xml:space="preserve"> </w:t>
      </w:r>
      <w:r w:rsidRPr="00344AFE">
        <w:rPr>
          <w:rFonts w:ascii="Palatino Linotype" w:hAnsi="Palatino Linotype" w:cs="Arial"/>
          <w:bCs/>
        </w:rPr>
        <w:t>se</w:t>
      </w:r>
      <w:r w:rsidR="00726B6A" w:rsidRPr="00344AFE">
        <w:rPr>
          <w:rFonts w:ascii="Palatino Linotype" w:hAnsi="Palatino Linotype" w:cs="Arial"/>
          <w:bCs/>
        </w:rPr>
        <w:t xml:space="preserve"> </w:t>
      </w:r>
      <w:r w:rsidRPr="00344AFE">
        <w:rPr>
          <w:rFonts w:ascii="Palatino Linotype" w:hAnsi="Palatino Linotype"/>
        </w:rPr>
        <w:t>present</w:t>
      </w:r>
      <w:r w:rsidR="00F93E10" w:rsidRPr="00344AFE">
        <w:rPr>
          <w:rFonts w:ascii="Palatino Linotype" w:hAnsi="Palatino Linotype"/>
        </w:rPr>
        <w:t>ó</w:t>
      </w:r>
      <w:r w:rsidR="00726B6A" w:rsidRPr="00344AFE">
        <w:rPr>
          <w:rFonts w:ascii="Palatino Linotype" w:hAnsi="Palatino Linotype" w:cs="Arial"/>
          <w:bCs/>
        </w:rPr>
        <w:t xml:space="preserve"> </w:t>
      </w:r>
      <w:r w:rsidRPr="00344AFE">
        <w:rPr>
          <w:rFonts w:ascii="Palatino Linotype" w:hAnsi="Palatino Linotype" w:cs="Arial"/>
          <w:bCs/>
        </w:rPr>
        <w:t>por</w:t>
      </w:r>
      <w:r w:rsidR="00726B6A" w:rsidRPr="00344AFE">
        <w:rPr>
          <w:rFonts w:ascii="Palatino Linotype" w:hAnsi="Palatino Linotype" w:cs="Arial"/>
          <w:bCs/>
        </w:rPr>
        <w:t xml:space="preserve"> </w:t>
      </w:r>
      <w:r w:rsidR="00AC4043" w:rsidRPr="00344AFE">
        <w:rPr>
          <w:rFonts w:ascii="Palatino Linotype" w:hAnsi="Palatino Linotype" w:cs="Arial"/>
          <w:b/>
          <w:bCs/>
        </w:rPr>
        <w:t>EL</w:t>
      </w:r>
      <w:r w:rsidR="00726B6A" w:rsidRPr="00344AFE">
        <w:rPr>
          <w:rFonts w:ascii="Palatino Linotype" w:hAnsi="Palatino Linotype" w:cs="Arial"/>
          <w:b/>
          <w:bCs/>
        </w:rPr>
        <w:t xml:space="preserve"> </w:t>
      </w:r>
      <w:r w:rsidR="00AC4043" w:rsidRPr="00344AFE">
        <w:rPr>
          <w:rFonts w:ascii="Palatino Linotype" w:hAnsi="Palatino Linotype" w:cs="Arial"/>
          <w:b/>
          <w:bCs/>
        </w:rPr>
        <w:t>RECURRENTE</w:t>
      </w:r>
      <w:r w:rsidRPr="00344AFE">
        <w:rPr>
          <w:rFonts w:ascii="Palatino Linotype" w:hAnsi="Palatino Linotype" w:cs="Arial"/>
          <w:bCs/>
        </w:rPr>
        <w:t>,</w:t>
      </w:r>
      <w:r w:rsidR="00726B6A" w:rsidRPr="00344AFE">
        <w:rPr>
          <w:rFonts w:ascii="Palatino Linotype" w:hAnsi="Palatino Linotype" w:cs="Arial"/>
          <w:bCs/>
        </w:rPr>
        <w:t xml:space="preserve"> </w:t>
      </w:r>
      <w:r w:rsidRPr="00344AFE">
        <w:rPr>
          <w:rFonts w:ascii="Palatino Linotype" w:hAnsi="Palatino Linotype" w:cs="Arial"/>
          <w:bCs/>
        </w:rPr>
        <w:t>quien</w:t>
      </w:r>
      <w:r w:rsidR="00726B6A" w:rsidRPr="00344AFE">
        <w:rPr>
          <w:rFonts w:ascii="Palatino Linotype" w:hAnsi="Palatino Linotype" w:cs="Arial"/>
          <w:bCs/>
        </w:rPr>
        <w:t xml:space="preserve"> </w:t>
      </w:r>
      <w:r w:rsidRPr="00344AFE">
        <w:rPr>
          <w:rFonts w:ascii="Palatino Linotype" w:hAnsi="Palatino Linotype" w:cs="Arial"/>
          <w:bCs/>
        </w:rPr>
        <w:t>formuló</w:t>
      </w:r>
      <w:r w:rsidR="00726B6A" w:rsidRPr="00344AFE">
        <w:rPr>
          <w:rFonts w:ascii="Palatino Linotype" w:hAnsi="Palatino Linotype" w:cs="Arial"/>
          <w:bCs/>
        </w:rPr>
        <w:t xml:space="preserve"> </w:t>
      </w:r>
      <w:r w:rsidRPr="00344AFE">
        <w:rPr>
          <w:rFonts w:ascii="Palatino Linotype" w:hAnsi="Palatino Linotype" w:cs="Arial"/>
          <w:bCs/>
        </w:rPr>
        <w:t>la</w:t>
      </w:r>
      <w:r w:rsidR="00726B6A" w:rsidRPr="00344AFE">
        <w:rPr>
          <w:rFonts w:ascii="Palatino Linotype" w:hAnsi="Palatino Linotype" w:cs="Arial"/>
          <w:bCs/>
        </w:rPr>
        <w:t xml:space="preserve"> </w:t>
      </w:r>
      <w:r w:rsidRPr="00344AFE">
        <w:rPr>
          <w:rFonts w:ascii="Palatino Linotype" w:hAnsi="Palatino Linotype" w:cs="Arial"/>
          <w:bCs/>
        </w:rPr>
        <w:t>solicitud</w:t>
      </w:r>
      <w:r w:rsidR="00726B6A" w:rsidRPr="00344AFE">
        <w:rPr>
          <w:rFonts w:ascii="Palatino Linotype" w:hAnsi="Palatino Linotype" w:cs="Arial"/>
          <w:bCs/>
        </w:rPr>
        <w:t xml:space="preserve"> </w:t>
      </w:r>
      <w:r w:rsidRPr="00344AFE">
        <w:rPr>
          <w:rFonts w:ascii="Palatino Linotype" w:hAnsi="Palatino Linotype" w:cs="Arial"/>
          <w:bCs/>
        </w:rPr>
        <w:t>de</w:t>
      </w:r>
      <w:r w:rsidR="00726B6A" w:rsidRPr="00344AFE">
        <w:rPr>
          <w:rFonts w:ascii="Palatino Linotype" w:hAnsi="Palatino Linotype" w:cs="Arial"/>
          <w:bCs/>
        </w:rPr>
        <w:t xml:space="preserve"> </w:t>
      </w:r>
      <w:r w:rsidRPr="00344AFE">
        <w:rPr>
          <w:rFonts w:ascii="Palatino Linotype" w:hAnsi="Palatino Linotype" w:cs="Arial"/>
          <w:bCs/>
        </w:rPr>
        <w:t>acceso</w:t>
      </w:r>
      <w:r w:rsidR="00726B6A" w:rsidRPr="00344AFE">
        <w:rPr>
          <w:rFonts w:ascii="Palatino Linotype" w:hAnsi="Palatino Linotype" w:cs="Arial"/>
          <w:bCs/>
        </w:rPr>
        <w:t xml:space="preserve"> </w:t>
      </w:r>
      <w:r w:rsidRPr="00344AFE">
        <w:rPr>
          <w:rFonts w:ascii="Palatino Linotype" w:hAnsi="Palatino Linotype" w:cs="Arial"/>
          <w:bCs/>
        </w:rPr>
        <w:t>a</w:t>
      </w:r>
      <w:r w:rsidR="00726B6A" w:rsidRPr="00344AFE">
        <w:rPr>
          <w:rFonts w:ascii="Palatino Linotype" w:hAnsi="Palatino Linotype" w:cs="Arial"/>
          <w:bCs/>
        </w:rPr>
        <w:t xml:space="preserve"> </w:t>
      </w:r>
      <w:r w:rsidRPr="00344AFE">
        <w:rPr>
          <w:rFonts w:ascii="Palatino Linotype" w:hAnsi="Palatino Linotype" w:cs="Arial"/>
          <w:bCs/>
        </w:rPr>
        <w:t>la</w:t>
      </w:r>
      <w:r w:rsidR="00726B6A" w:rsidRPr="00344AFE">
        <w:rPr>
          <w:rFonts w:ascii="Palatino Linotype" w:hAnsi="Palatino Linotype" w:cs="Arial"/>
          <w:bCs/>
        </w:rPr>
        <w:t xml:space="preserve"> </w:t>
      </w:r>
      <w:r w:rsidRPr="00344AFE">
        <w:rPr>
          <w:rFonts w:ascii="Palatino Linotype" w:hAnsi="Palatino Linotype" w:cs="Arial"/>
          <w:bCs/>
        </w:rPr>
        <w:t>información</w:t>
      </w:r>
      <w:r w:rsidR="00726B6A" w:rsidRPr="00344AFE">
        <w:rPr>
          <w:rFonts w:ascii="Palatino Linotype" w:hAnsi="Palatino Linotype" w:cs="Arial"/>
          <w:bCs/>
        </w:rPr>
        <w:t xml:space="preserve"> </w:t>
      </w:r>
      <w:r w:rsidRPr="00344AFE">
        <w:rPr>
          <w:rFonts w:ascii="Palatino Linotype" w:hAnsi="Palatino Linotype" w:cs="Arial"/>
          <w:bCs/>
        </w:rPr>
        <w:t>pública</w:t>
      </w:r>
      <w:r w:rsidR="00726B6A" w:rsidRPr="00344AFE">
        <w:rPr>
          <w:rFonts w:ascii="Palatino Linotype" w:hAnsi="Palatino Linotype" w:cs="Arial"/>
          <w:bCs/>
        </w:rPr>
        <w:t xml:space="preserve"> </w:t>
      </w:r>
      <w:r w:rsidR="00F4686E" w:rsidRPr="00344AFE">
        <w:rPr>
          <w:rFonts w:ascii="Palatino Linotype" w:hAnsi="Palatino Linotype"/>
          <w:b/>
        </w:rPr>
        <w:t>00031/COCOTIT/IP/2018</w:t>
      </w:r>
      <w:r w:rsidRPr="00344AFE">
        <w:rPr>
          <w:rFonts w:ascii="Palatino Linotype" w:hAnsi="Palatino Linotype" w:cs="Arial"/>
          <w:bCs/>
        </w:rPr>
        <w:t>.</w:t>
      </w:r>
    </w:p>
    <w:p w14:paraId="7D6157BF" w14:textId="77777777" w:rsidR="00E52F77" w:rsidRPr="00344AFE" w:rsidRDefault="00035145" w:rsidP="00093EFB">
      <w:pPr>
        <w:pStyle w:val="Prrafodelista"/>
        <w:widowControl w:val="0"/>
        <w:numPr>
          <w:ilvl w:val="0"/>
          <w:numId w:val="1"/>
        </w:numPr>
        <w:tabs>
          <w:tab w:val="left" w:pos="1701"/>
        </w:tabs>
        <w:autoSpaceDE w:val="0"/>
        <w:autoSpaceDN w:val="0"/>
        <w:adjustRightInd w:val="0"/>
        <w:spacing w:before="200" w:after="200" w:line="360" w:lineRule="auto"/>
        <w:ind w:left="0" w:firstLine="0"/>
        <w:contextualSpacing w:val="0"/>
        <w:jc w:val="both"/>
        <w:rPr>
          <w:rFonts w:ascii="Palatino Linotype" w:hAnsi="Palatino Linotype" w:cs="Arial"/>
        </w:rPr>
      </w:pPr>
      <w:r w:rsidRPr="00344AFE">
        <w:rPr>
          <w:rFonts w:ascii="Palatino Linotype" w:hAnsi="Palatino Linotype" w:cs="Arial"/>
          <w:b/>
        </w:rPr>
        <w:t>Oportunidad.</w:t>
      </w:r>
      <w:r w:rsidR="00726B6A" w:rsidRPr="00344AFE">
        <w:rPr>
          <w:rFonts w:ascii="Palatino Linotype" w:hAnsi="Palatino Linotype" w:cs="Arial"/>
          <w:b/>
        </w:rPr>
        <w:t xml:space="preserve"> </w:t>
      </w:r>
      <w:r w:rsidR="00E52F77" w:rsidRPr="00344AFE">
        <w:rPr>
          <w:rFonts w:ascii="Palatino Linotype" w:hAnsi="Palatino Linotype" w:cs="Arial"/>
        </w:rPr>
        <w:t>Es</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precisar</w:t>
      </w:r>
      <w:r w:rsidR="00726B6A" w:rsidRPr="00344AFE">
        <w:rPr>
          <w:rFonts w:ascii="Palatino Linotype" w:hAnsi="Palatino Linotype" w:cs="Arial"/>
        </w:rPr>
        <w:t xml:space="preserve"> </w:t>
      </w:r>
      <w:r w:rsidR="00E52F77" w:rsidRPr="00344AFE">
        <w:rPr>
          <w:rFonts w:ascii="Palatino Linotype" w:hAnsi="Palatino Linotype" w:cs="Arial"/>
        </w:rPr>
        <w:t>que</w:t>
      </w:r>
      <w:r w:rsidR="00726B6A" w:rsidRPr="00344AFE">
        <w:rPr>
          <w:rFonts w:ascii="Palatino Linotype" w:hAnsi="Palatino Linotype" w:cs="Arial"/>
        </w:rPr>
        <w:t xml:space="preserve"> </w:t>
      </w:r>
      <w:r w:rsidR="00E52F77" w:rsidRPr="00344AFE">
        <w:rPr>
          <w:rFonts w:ascii="Palatino Linotype" w:hAnsi="Palatino Linotype" w:cs="Arial"/>
        </w:rPr>
        <w:t>la</w:t>
      </w:r>
      <w:r w:rsidR="00726B6A" w:rsidRPr="00344AFE">
        <w:rPr>
          <w:rFonts w:ascii="Palatino Linotype" w:hAnsi="Palatino Linotype" w:cs="Arial"/>
        </w:rPr>
        <w:t xml:space="preserve"> </w:t>
      </w:r>
      <w:r w:rsidR="00E52F77" w:rsidRPr="00344AFE">
        <w:rPr>
          <w:rFonts w:ascii="Palatino Linotype" w:hAnsi="Palatino Linotype" w:cs="Arial"/>
        </w:rPr>
        <w:t>Ley</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Transparencia</w:t>
      </w:r>
      <w:r w:rsidR="00726B6A" w:rsidRPr="00344AFE">
        <w:rPr>
          <w:rFonts w:ascii="Palatino Linotype" w:hAnsi="Palatino Linotype" w:cs="Arial"/>
        </w:rPr>
        <w:t xml:space="preserve"> </w:t>
      </w:r>
      <w:r w:rsidR="00E52F77" w:rsidRPr="00344AFE">
        <w:rPr>
          <w:rFonts w:ascii="Palatino Linotype" w:hAnsi="Palatino Linotype" w:cs="Arial"/>
        </w:rPr>
        <w:t>y</w:t>
      </w:r>
      <w:r w:rsidR="00726B6A" w:rsidRPr="00344AFE">
        <w:rPr>
          <w:rFonts w:ascii="Palatino Linotype" w:hAnsi="Palatino Linotype" w:cs="Arial"/>
        </w:rPr>
        <w:t xml:space="preserve"> </w:t>
      </w:r>
      <w:r w:rsidR="00E52F77" w:rsidRPr="00344AFE">
        <w:rPr>
          <w:rFonts w:ascii="Palatino Linotype" w:hAnsi="Palatino Linotype" w:cs="Arial"/>
        </w:rPr>
        <w:t>Acceso</w:t>
      </w:r>
      <w:r w:rsidR="00726B6A" w:rsidRPr="00344AFE">
        <w:rPr>
          <w:rFonts w:ascii="Palatino Linotype" w:hAnsi="Palatino Linotype" w:cs="Arial"/>
        </w:rPr>
        <w:t xml:space="preserve"> </w:t>
      </w:r>
      <w:r w:rsidR="00E52F77" w:rsidRPr="00344AFE">
        <w:rPr>
          <w:rFonts w:ascii="Palatino Linotype" w:hAnsi="Palatino Linotype" w:cs="Arial"/>
        </w:rPr>
        <w:t>a</w:t>
      </w:r>
      <w:r w:rsidR="00726B6A" w:rsidRPr="00344AFE">
        <w:rPr>
          <w:rFonts w:ascii="Palatino Linotype" w:hAnsi="Palatino Linotype" w:cs="Arial"/>
        </w:rPr>
        <w:t xml:space="preserve"> </w:t>
      </w:r>
      <w:r w:rsidR="00E52F77" w:rsidRPr="00344AFE">
        <w:rPr>
          <w:rFonts w:ascii="Palatino Linotype" w:hAnsi="Palatino Linotype" w:cs="Arial"/>
        </w:rPr>
        <w:t>la</w:t>
      </w:r>
      <w:r w:rsidR="00726B6A" w:rsidRPr="00344AFE">
        <w:rPr>
          <w:rFonts w:ascii="Palatino Linotype" w:hAnsi="Palatino Linotype" w:cs="Arial"/>
        </w:rPr>
        <w:t xml:space="preserve"> </w:t>
      </w:r>
      <w:r w:rsidR="00E52F77" w:rsidRPr="00344AFE">
        <w:rPr>
          <w:rFonts w:ascii="Palatino Linotype" w:hAnsi="Palatino Linotype" w:cs="Arial"/>
        </w:rPr>
        <w:t>Información</w:t>
      </w:r>
      <w:r w:rsidR="00726B6A" w:rsidRPr="00344AFE">
        <w:rPr>
          <w:rFonts w:ascii="Palatino Linotype" w:hAnsi="Palatino Linotype" w:cs="Arial"/>
        </w:rPr>
        <w:t xml:space="preserve"> </w:t>
      </w:r>
      <w:r w:rsidR="00E52F77" w:rsidRPr="00344AFE">
        <w:rPr>
          <w:rFonts w:ascii="Palatino Linotype" w:hAnsi="Palatino Linotype" w:cs="Arial"/>
        </w:rPr>
        <w:t>Pública</w:t>
      </w:r>
      <w:r w:rsidR="00726B6A" w:rsidRPr="00344AFE">
        <w:rPr>
          <w:rFonts w:ascii="Palatino Linotype" w:hAnsi="Palatino Linotype" w:cs="Arial"/>
        </w:rPr>
        <w:t xml:space="preserve"> </w:t>
      </w:r>
      <w:r w:rsidR="00E52F77" w:rsidRPr="00344AFE">
        <w:rPr>
          <w:rFonts w:ascii="Palatino Linotype" w:hAnsi="Palatino Linotype"/>
        </w:rPr>
        <w:t>del</w:t>
      </w:r>
      <w:r w:rsidR="00726B6A" w:rsidRPr="00344AFE">
        <w:rPr>
          <w:rFonts w:ascii="Palatino Linotype" w:hAnsi="Palatino Linotype" w:cs="Arial"/>
        </w:rPr>
        <w:t xml:space="preserve"> </w:t>
      </w:r>
      <w:r w:rsidR="00E52F77" w:rsidRPr="00344AFE">
        <w:rPr>
          <w:rFonts w:ascii="Palatino Linotype" w:hAnsi="Palatino Linotype" w:cs="Arial"/>
        </w:rPr>
        <w:t>Estado</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México</w:t>
      </w:r>
      <w:r w:rsidR="00726B6A" w:rsidRPr="00344AFE">
        <w:rPr>
          <w:rFonts w:ascii="Palatino Linotype" w:hAnsi="Palatino Linotype" w:cs="Arial"/>
        </w:rPr>
        <w:t xml:space="preserve"> </w:t>
      </w:r>
      <w:r w:rsidR="00E52F77" w:rsidRPr="00344AFE">
        <w:rPr>
          <w:rFonts w:ascii="Palatino Linotype" w:hAnsi="Palatino Linotype" w:cs="Arial"/>
        </w:rPr>
        <w:t>y</w:t>
      </w:r>
      <w:r w:rsidR="00726B6A" w:rsidRPr="00344AFE">
        <w:rPr>
          <w:rFonts w:ascii="Palatino Linotype" w:hAnsi="Palatino Linotype" w:cs="Arial"/>
        </w:rPr>
        <w:t xml:space="preserve"> </w:t>
      </w:r>
      <w:r w:rsidR="00E52F77" w:rsidRPr="00344AFE">
        <w:rPr>
          <w:rFonts w:ascii="Palatino Linotype" w:hAnsi="Palatino Linotype"/>
        </w:rPr>
        <w:t>Municipios</w:t>
      </w:r>
      <w:r w:rsidR="00E52F77" w:rsidRPr="00344AFE">
        <w:rPr>
          <w:rFonts w:ascii="Palatino Linotype" w:hAnsi="Palatino Linotype" w:cs="Arial"/>
        </w:rPr>
        <w:t>,</w:t>
      </w:r>
      <w:r w:rsidR="00726B6A" w:rsidRPr="00344AFE">
        <w:rPr>
          <w:rFonts w:ascii="Palatino Linotype" w:hAnsi="Palatino Linotype" w:cs="Arial"/>
        </w:rPr>
        <w:t xml:space="preserve"> </w:t>
      </w:r>
      <w:r w:rsidR="00E52F77" w:rsidRPr="00344AFE">
        <w:rPr>
          <w:rFonts w:ascii="Palatino Linotype" w:hAnsi="Palatino Linotype" w:cs="Arial"/>
        </w:rPr>
        <w:t>describe</w:t>
      </w:r>
      <w:r w:rsidR="00726B6A" w:rsidRPr="00344AFE">
        <w:rPr>
          <w:rFonts w:ascii="Palatino Linotype" w:hAnsi="Palatino Linotype" w:cs="Arial"/>
        </w:rPr>
        <w:t xml:space="preserve"> </w:t>
      </w:r>
      <w:r w:rsidR="00E52F77" w:rsidRPr="00344AFE">
        <w:rPr>
          <w:rFonts w:ascii="Palatino Linotype" w:hAnsi="Palatino Linotype" w:cs="Arial"/>
        </w:rPr>
        <w:t>el</w:t>
      </w:r>
      <w:r w:rsidR="00726B6A" w:rsidRPr="00344AFE">
        <w:rPr>
          <w:rFonts w:ascii="Palatino Linotype" w:hAnsi="Palatino Linotype" w:cs="Arial"/>
        </w:rPr>
        <w:t xml:space="preserve"> </w:t>
      </w:r>
      <w:r w:rsidR="00E52F77" w:rsidRPr="00344AFE">
        <w:rPr>
          <w:rFonts w:ascii="Palatino Linotype" w:hAnsi="Palatino Linotype" w:cs="Arial"/>
        </w:rPr>
        <w:t>mecanismo</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procedencia</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los</w:t>
      </w:r>
      <w:r w:rsidR="00726B6A" w:rsidRPr="00344AFE">
        <w:rPr>
          <w:rFonts w:ascii="Palatino Linotype" w:hAnsi="Palatino Linotype" w:cs="Arial"/>
        </w:rPr>
        <w:t xml:space="preserve"> </w:t>
      </w:r>
      <w:r w:rsidR="00E52F77" w:rsidRPr="00344AFE">
        <w:rPr>
          <w:rFonts w:ascii="Palatino Linotype" w:hAnsi="Palatino Linotype" w:cs="Arial"/>
        </w:rPr>
        <w:t>recursos</w:t>
      </w:r>
      <w:r w:rsidR="00726B6A" w:rsidRPr="00344AFE">
        <w:rPr>
          <w:rFonts w:ascii="Palatino Linotype" w:hAnsi="Palatino Linotype" w:cs="Arial"/>
        </w:rPr>
        <w:t xml:space="preserve"> </w:t>
      </w:r>
      <w:r w:rsidR="00E52F77" w:rsidRPr="00344AFE">
        <w:rPr>
          <w:rFonts w:ascii="Palatino Linotype" w:hAnsi="Palatino Linotype" w:cs="Arial"/>
        </w:rPr>
        <w:t>de</w:t>
      </w:r>
      <w:r w:rsidR="00726B6A" w:rsidRPr="00344AFE">
        <w:rPr>
          <w:rFonts w:ascii="Palatino Linotype" w:hAnsi="Palatino Linotype" w:cs="Arial"/>
        </w:rPr>
        <w:t xml:space="preserve"> </w:t>
      </w:r>
      <w:r w:rsidR="00E52F77" w:rsidRPr="00344AFE">
        <w:rPr>
          <w:rFonts w:ascii="Palatino Linotype" w:hAnsi="Palatino Linotype" w:cs="Arial"/>
        </w:rPr>
        <w:t>revisión,</w:t>
      </w:r>
      <w:r w:rsidR="00726B6A" w:rsidRPr="00344AFE">
        <w:rPr>
          <w:rFonts w:ascii="Palatino Linotype" w:hAnsi="Palatino Linotype" w:cs="Arial"/>
        </w:rPr>
        <w:t xml:space="preserve"> </w:t>
      </w:r>
      <w:r w:rsidR="00E52F77" w:rsidRPr="00344AFE">
        <w:rPr>
          <w:rFonts w:ascii="Palatino Linotype" w:hAnsi="Palatino Linotype" w:cs="Arial"/>
        </w:rPr>
        <w:t>en</w:t>
      </w:r>
      <w:r w:rsidR="00726B6A" w:rsidRPr="00344AFE">
        <w:rPr>
          <w:rFonts w:ascii="Palatino Linotype" w:hAnsi="Palatino Linotype" w:cs="Arial"/>
        </w:rPr>
        <w:t xml:space="preserve"> </w:t>
      </w:r>
      <w:r w:rsidR="00E52F77" w:rsidRPr="00344AFE">
        <w:rPr>
          <w:rFonts w:ascii="Palatino Linotype" w:hAnsi="Palatino Linotype" w:cs="Arial"/>
        </w:rPr>
        <w:t>ese</w:t>
      </w:r>
      <w:r w:rsidR="00726B6A" w:rsidRPr="00344AFE">
        <w:rPr>
          <w:rFonts w:ascii="Palatino Linotype" w:hAnsi="Palatino Linotype" w:cs="Arial"/>
        </w:rPr>
        <w:t xml:space="preserve"> </w:t>
      </w:r>
      <w:r w:rsidR="00E52F77" w:rsidRPr="00344AFE">
        <w:rPr>
          <w:rFonts w:ascii="Palatino Linotype" w:hAnsi="Palatino Linotype" w:cs="Arial"/>
        </w:rPr>
        <w:t>sentido</w:t>
      </w:r>
      <w:r w:rsidR="00726B6A" w:rsidRPr="00344AFE">
        <w:rPr>
          <w:rFonts w:ascii="Palatino Linotype" w:hAnsi="Palatino Linotype" w:cs="Arial"/>
        </w:rPr>
        <w:t xml:space="preserve"> </w:t>
      </w:r>
      <w:r w:rsidR="00E52F77" w:rsidRPr="00344AFE">
        <w:rPr>
          <w:rFonts w:ascii="Palatino Linotype" w:hAnsi="Palatino Linotype" w:cs="Arial"/>
        </w:rPr>
        <w:t>en</w:t>
      </w:r>
      <w:r w:rsidR="00726B6A" w:rsidRPr="00344AFE">
        <w:rPr>
          <w:rFonts w:ascii="Palatino Linotype" w:hAnsi="Palatino Linotype" w:cs="Arial"/>
        </w:rPr>
        <w:t xml:space="preserve"> </w:t>
      </w:r>
      <w:r w:rsidR="00E52F77" w:rsidRPr="00344AFE">
        <w:rPr>
          <w:rFonts w:ascii="Palatino Linotype" w:hAnsi="Palatino Linotype" w:cs="Arial"/>
        </w:rPr>
        <w:t>su</w:t>
      </w:r>
      <w:r w:rsidR="00726B6A" w:rsidRPr="00344AFE">
        <w:rPr>
          <w:rFonts w:ascii="Palatino Linotype" w:hAnsi="Palatino Linotype" w:cs="Arial"/>
        </w:rPr>
        <w:t xml:space="preserve"> </w:t>
      </w:r>
      <w:r w:rsidR="00E52F77" w:rsidRPr="00344AFE">
        <w:rPr>
          <w:rFonts w:ascii="Palatino Linotype" w:hAnsi="Palatino Linotype" w:cs="Arial"/>
        </w:rPr>
        <w:t>artículo</w:t>
      </w:r>
      <w:r w:rsidR="00726B6A" w:rsidRPr="00344AFE">
        <w:rPr>
          <w:rFonts w:ascii="Palatino Linotype" w:hAnsi="Palatino Linotype" w:cs="Arial"/>
        </w:rPr>
        <w:t xml:space="preserve"> </w:t>
      </w:r>
      <w:r w:rsidR="00E52F77" w:rsidRPr="00344AFE">
        <w:rPr>
          <w:rFonts w:ascii="Palatino Linotype" w:hAnsi="Palatino Linotype" w:cs="Arial"/>
        </w:rPr>
        <w:t>163</w:t>
      </w:r>
      <w:r w:rsidR="00726B6A" w:rsidRPr="00344AFE">
        <w:rPr>
          <w:rFonts w:ascii="Palatino Linotype" w:hAnsi="Palatino Linotype" w:cs="Arial"/>
        </w:rPr>
        <w:t xml:space="preserve"> </w:t>
      </w:r>
      <w:r w:rsidR="00E52F77" w:rsidRPr="00344AFE">
        <w:rPr>
          <w:rFonts w:ascii="Palatino Linotype" w:hAnsi="Palatino Linotype" w:cs="Arial"/>
        </w:rPr>
        <w:t>se</w:t>
      </w:r>
      <w:r w:rsidR="00726B6A" w:rsidRPr="00344AFE">
        <w:rPr>
          <w:rFonts w:ascii="Palatino Linotype" w:hAnsi="Palatino Linotype" w:cs="Arial"/>
        </w:rPr>
        <w:t xml:space="preserve"> </w:t>
      </w:r>
      <w:r w:rsidR="00E52F77" w:rsidRPr="00344AFE">
        <w:rPr>
          <w:rFonts w:ascii="Palatino Linotype" w:hAnsi="Palatino Linotype" w:cs="Arial"/>
        </w:rPr>
        <w:t>indica</w:t>
      </w:r>
      <w:r w:rsidR="00726B6A" w:rsidRPr="00344AFE">
        <w:rPr>
          <w:rFonts w:ascii="Palatino Linotype" w:hAnsi="Palatino Linotype" w:cs="Arial"/>
        </w:rPr>
        <w:t xml:space="preserve"> </w:t>
      </w:r>
      <w:r w:rsidR="00E52F77" w:rsidRPr="00344AFE">
        <w:rPr>
          <w:rFonts w:ascii="Palatino Linotype" w:hAnsi="Palatino Linotype" w:cs="Arial"/>
        </w:rPr>
        <w:t>lo</w:t>
      </w:r>
      <w:r w:rsidR="00726B6A" w:rsidRPr="00344AFE">
        <w:rPr>
          <w:rFonts w:ascii="Palatino Linotype" w:hAnsi="Palatino Linotype" w:cs="Arial"/>
        </w:rPr>
        <w:t xml:space="preserve"> </w:t>
      </w:r>
      <w:r w:rsidR="00E52F77" w:rsidRPr="00344AFE">
        <w:rPr>
          <w:rFonts w:ascii="Palatino Linotype" w:hAnsi="Palatino Linotype" w:cs="Arial"/>
        </w:rPr>
        <w:t>siguiente:</w:t>
      </w:r>
    </w:p>
    <w:p w14:paraId="1A703D84" w14:textId="77777777" w:rsidR="00E52F77" w:rsidRPr="00344AFE" w:rsidRDefault="00637DA4" w:rsidP="00D43EC3">
      <w:pPr>
        <w:spacing w:before="6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00E52F77" w:rsidRPr="00344AFE">
        <w:rPr>
          <w:rFonts w:ascii="Palatino Linotype" w:hAnsi="Palatino Linotype" w:cs="Arial"/>
          <w:b/>
          <w:i/>
          <w:sz w:val="22"/>
          <w:szCs w:val="22"/>
        </w:rPr>
        <w:t>Artículo</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163.</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La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Unidad</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de</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Transparencia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deberá</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notificar</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la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respuesta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la</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solicitud</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al</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interesado</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en</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el</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menor</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tiempo</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posible,</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u w:val="single"/>
        </w:rPr>
        <w:t>que</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no</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podrá</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exceder</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quince</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días</w:t>
      </w:r>
      <w:r w:rsidR="00726B6A" w:rsidRPr="00344AFE">
        <w:rPr>
          <w:rFonts w:ascii="Palatino Linotype" w:hAnsi="Palatino Linotype" w:cs="Arial"/>
          <w:b/>
          <w:i/>
          <w:sz w:val="22"/>
          <w:szCs w:val="22"/>
          <w:u w:val="single"/>
        </w:rPr>
        <w:t xml:space="preserve"> </w:t>
      </w:r>
      <w:r w:rsidR="00E52F77" w:rsidRPr="00344AFE">
        <w:rPr>
          <w:rFonts w:ascii="Palatino Linotype" w:hAnsi="Palatino Linotype" w:cs="Arial"/>
          <w:b/>
          <w:i/>
          <w:sz w:val="22"/>
          <w:szCs w:val="22"/>
          <w:u w:val="single"/>
        </w:rPr>
        <w:t>hábiles</w:t>
      </w:r>
      <w:r w:rsidR="00E52F77" w:rsidRPr="00344AFE">
        <w:rPr>
          <w:rFonts w:ascii="Palatino Linotype" w:hAnsi="Palatino Linotype" w:cs="Arial"/>
          <w:i/>
          <w:sz w:val="22"/>
          <w:szCs w:val="22"/>
        </w:rPr>
        <w:t>,</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contados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partir</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del</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día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siguiente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presentación</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aquélla.</w:t>
      </w:r>
    </w:p>
    <w:p w14:paraId="5EF49FA2" w14:textId="77777777" w:rsidR="00E52F77" w:rsidRPr="00344AFE" w:rsidRDefault="00E52F77" w:rsidP="00D44421">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lang w:eastAsia="es-MX"/>
        </w:rPr>
        <w:t>Excepcionalmente</w:t>
      </w:r>
      <w:r w:rsidRPr="00344AFE">
        <w:rPr>
          <w:rFonts w:ascii="Palatino Linotype" w:hAnsi="Palatino Linotype" w:cs="Arial"/>
          <w:i/>
          <w:sz w:val="22"/>
          <w:szCs w:val="22"/>
        </w:rPr>
        <w:t>,</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plazo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referido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párrafo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anterior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podrá</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ampliarse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hasta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por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siete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días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hábiles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más,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siempre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y</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cuando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existan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razones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fundadas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y</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motivadas,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cuales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deberán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ser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aprobadas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por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Comité</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Transparencia,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mediante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emisión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una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resolución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deberá</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notificarse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solicitante,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antes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su</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vencimiento.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No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podrán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invocarse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como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causales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ampliación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plazo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motivos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supongan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negligencia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descuido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sujeto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obligado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desahogo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solicitud.</w:t>
      </w:r>
      <w:r w:rsidR="00637DA4" w:rsidRPr="00344AFE">
        <w:rPr>
          <w:rFonts w:ascii="Palatino Linotype" w:hAnsi="Palatino Linotype" w:cs="Arial"/>
          <w:i/>
          <w:sz w:val="22"/>
          <w:szCs w:val="22"/>
        </w:rPr>
        <w:t>”</w:t>
      </w:r>
    </w:p>
    <w:p w14:paraId="699CE9E8" w14:textId="77777777" w:rsidR="00E52F77" w:rsidRPr="00344AFE" w:rsidRDefault="00E52F77" w:rsidP="00D44421">
      <w:pPr>
        <w:spacing w:before="120" w:after="12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w:t>
      </w:r>
      <w:r w:rsidR="00726B6A" w:rsidRPr="00344AFE">
        <w:rPr>
          <w:rFonts w:ascii="Palatino Linotype" w:hAnsi="Palatino Linotype" w:cs="Arial"/>
          <w:sz w:val="22"/>
          <w:szCs w:val="22"/>
          <w:lang w:eastAsia="es-MX"/>
        </w:rPr>
        <w:t xml:space="preserve"> </w:t>
      </w:r>
      <w:r w:rsidRPr="00344AFE">
        <w:rPr>
          <w:rFonts w:ascii="Palatino Linotype" w:hAnsi="Palatino Linotype" w:cs="Arial"/>
          <w:sz w:val="22"/>
          <w:szCs w:val="22"/>
          <w:lang w:eastAsia="es-MX"/>
        </w:rPr>
        <w:t>añadido)</w:t>
      </w:r>
    </w:p>
    <w:p w14:paraId="43C6643D" w14:textId="77777777" w:rsidR="00E52F77" w:rsidRPr="00344AFE"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interpretación</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rPr>
        <w:t>precepto</w:t>
      </w:r>
      <w:r w:rsidR="00726B6A" w:rsidRPr="00344AFE">
        <w:rPr>
          <w:rFonts w:ascii="Palatino Linotype" w:hAnsi="Palatino Linotype" w:cs="Arial"/>
        </w:rPr>
        <w:t xml:space="preserve"> </w:t>
      </w:r>
      <w:r w:rsidRPr="00344AFE">
        <w:rPr>
          <w:rFonts w:ascii="Palatino Linotype" w:hAnsi="Palatino Linotype" w:cs="Arial"/>
        </w:rPr>
        <w:t>legal</w:t>
      </w:r>
      <w:r w:rsidR="00726B6A" w:rsidRPr="00344AFE">
        <w:rPr>
          <w:rFonts w:ascii="Palatino Linotype" w:hAnsi="Palatino Linotype" w:cs="Arial"/>
        </w:rPr>
        <w:t xml:space="preserve"> </w:t>
      </w:r>
      <w:r w:rsidRPr="00344AFE">
        <w:rPr>
          <w:rFonts w:ascii="Palatino Linotype" w:hAnsi="Palatino Linotype" w:cs="Arial"/>
        </w:rPr>
        <w:t>inserto,</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advierte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les</w:t>
      </w:r>
      <w:r w:rsidR="00726B6A" w:rsidRPr="00344AFE">
        <w:rPr>
          <w:rFonts w:ascii="Palatino Linotype" w:hAnsi="Palatino Linotype" w:cs="Arial"/>
        </w:rPr>
        <w:t xml:space="preserve"> </w:t>
      </w:r>
      <w:r w:rsidRPr="00344AFE">
        <w:rPr>
          <w:rFonts w:ascii="Palatino Linotype" w:hAnsi="Palatino Linotype" w:cs="Arial"/>
        </w:rPr>
        <w:t>asiste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Sujetos</w:t>
      </w:r>
      <w:r w:rsidR="00726B6A" w:rsidRPr="00344AFE">
        <w:rPr>
          <w:rFonts w:ascii="Palatino Linotype" w:hAnsi="Palatino Linotype" w:cs="Arial"/>
        </w:rPr>
        <w:t xml:space="preserve"> </w:t>
      </w:r>
      <w:r w:rsidRPr="00344AFE">
        <w:rPr>
          <w:rFonts w:ascii="Palatino Linotype" w:hAnsi="Palatino Linotype" w:cs="Arial"/>
        </w:rPr>
        <w:t>Obligados</w:t>
      </w:r>
      <w:r w:rsidR="00726B6A" w:rsidRPr="00344AFE">
        <w:rPr>
          <w:rFonts w:ascii="Palatino Linotype" w:hAnsi="Palatino Linotype" w:cs="Arial"/>
        </w:rPr>
        <w:t xml:space="preserve"> </w:t>
      </w:r>
      <w:r w:rsidRPr="00344AFE">
        <w:rPr>
          <w:rFonts w:ascii="Palatino Linotype" w:hAnsi="Palatino Linotype" w:cs="Arial"/>
        </w:rPr>
        <w:t>para</w:t>
      </w:r>
      <w:r w:rsidR="00726B6A" w:rsidRPr="00344AFE">
        <w:rPr>
          <w:rFonts w:ascii="Palatino Linotype" w:hAnsi="Palatino Linotype" w:cs="Arial"/>
        </w:rPr>
        <w:t xml:space="preserve"> </w:t>
      </w:r>
      <w:r w:rsidRPr="00344AFE">
        <w:rPr>
          <w:rFonts w:ascii="Palatino Linotype" w:hAnsi="Palatino Linotype" w:cs="Arial"/>
        </w:rPr>
        <w:t>notificar</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respuesta</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una</w:t>
      </w:r>
      <w:r w:rsidR="00726B6A" w:rsidRPr="00344AFE">
        <w:rPr>
          <w:rFonts w:ascii="Palatino Linotype" w:hAnsi="Palatino Linotype" w:cs="Arial"/>
        </w:rPr>
        <w:t xml:space="preserve"> </w:t>
      </w:r>
      <w:r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es</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quince</w:t>
      </w:r>
      <w:r w:rsidR="00726B6A" w:rsidRPr="00344AFE">
        <w:rPr>
          <w:rFonts w:ascii="Palatino Linotype" w:hAnsi="Palatino Linotype" w:cs="Arial"/>
        </w:rPr>
        <w:t xml:space="preserve"> </w:t>
      </w:r>
      <w:r w:rsidRPr="00344AFE">
        <w:rPr>
          <w:rFonts w:ascii="Palatino Linotype" w:hAnsi="Palatino Linotype" w:cs="Arial"/>
        </w:rPr>
        <w:t>días</w:t>
      </w:r>
      <w:r w:rsidR="00726B6A" w:rsidRPr="00344AFE">
        <w:rPr>
          <w:rFonts w:ascii="Palatino Linotype" w:hAnsi="Palatino Linotype" w:cs="Arial"/>
        </w:rPr>
        <w:t xml:space="preserve"> </w:t>
      </w:r>
      <w:r w:rsidRPr="00344AFE">
        <w:rPr>
          <w:rFonts w:ascii="Palatino Linotype" w:hAnsi="Palatino Linotype" w:cs="Arial"/>
        </w:rPr>
        <w:t>hábiles</w:t>
      </w:r>
      <w:r w:rsidR="00726B6A" w:rsidRPr="00344AFE">
        <w:rPr>
          <w:rFonts w:ascii="Palatino Linotype" w:hAnsi="Palatino Linotype" w:cs="Arial"/>
        </w:rPr>
        <w:t xml:space="preserve"> </w:t>
      </w:r>
      <w:r w:rsidRPr="00344AFE">
        <w:rPr>
          <w:rFonts w:ascii="Palatino Linotype" w:hAnsi="Palatino Linotype" w:cs="Arial"/>
        </w:rPr>
        <w:t>posteriores</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presentación</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ésta.</w:t>
      </w:r>
    </w:p>
    <w:p w14:paraId="2D0054C6" w14:textId="77777777" w:rsidR="00E52F77" w:rsidRPr="00344AFE"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44AFE">
        <w:rPr>
          <w:rFonts w:ascii="Palatino Linotype" w:hAnsi="Palatino Linotype" w:cs="Arial"/>
        </w:rPr>
        <w:lastRenderedPageBreak/>
        <w:t>En</w:t>
      </w:r>
      <w:r w:rsidR="00726B6A" w:rsidRPr="00344AFE">
        <w:rPr>
          <w:rFonts w:ascii="Palatino Linotype" w:hAnsi="Palatino Linotype" w:cs="Arial"/>
        </w:rPr>
        <w:t xml:space="preserve"> </w:t>
      </w:r>
      <w:r w:rsidRPr="00344AFE">
        <w:rPr>
          <w:rFonts w:ascii="Palatino Linotype" w:hAnsi="Palatino Linotype" w:cs="Arial"/>
        </w:rPr>
        <w:t>esa</w:t>
      </w:r>
      <w:r w:rsidR="00726B6A" w:rsidRPr="00344AFE">
        <w:rPr>
          <w:rFonts w:ascii="Palatino Linotype" w:hAnsi="Palatino Linotype" w:cs="Arial"/>
        </w:rPr>
        <w:t xml:space="preserve"> </w:t>
      </w:r>
      <w:r w:rsidRPr="00344AFE">
        <w:rPr>
          <w:rFonts w:ascii="Palatino Linotype" w:hAnsi="Palatino Linotype" w:cs="Arial"/>
        </w:rPr>
        <w:t>tesitura,</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aquellos</w:t>
      </w:r>
      <w:r w:rsidR="00726B6A" w:rsidRPr="00344AFE">
        <w:rPr>
          <w:rFonts w:ascii="Palatino Linotype" w:hAnsi="Palatino Linotype" w:cs="Arial"/>
        </w:rPr>
        <w:t xml:space="preserve"> </w:t>
      </w:r>
      <w:r w:rsidRPr="00344AFE">
        <w:rPr>
          <w:rFonts w:ascii="Palatino Linotype" w:hAnsi="Palatino Linotype" w:cs="Arial"/>
        </w:rPr>
        <w:t>casos</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transcurra</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referido</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quince</w:t>
      </w:r>
      <w:r w:rsidR="00726B6A" w:rsidRPr="00344AFE">
        <w:rPr>
          <w:rFonts w:ascii="Palatino Linotype" w:hAnsi="Palatino Linotype" w:cs="Arial"/>
        </w:rPr>
        <w:t xml:space="preserve"> </w:t>
      </w:r>
      <w:r w:rsidRPr="00344AFE">
        <w:rPr>
          <w:rFonts w:ascii="Palatino Linotype" w:hAnsi="Palatino Linotype" w:cs="Arial"/>
        </w:rPr>
        <w:t>días</w:t>
      </w:r>
      <w:r w:rsidR="00726B6A" w:rsidRPr="00344AFE">
        <w:rPr>
          <w:rFonts w:ascii="Palatino Linotype" w:hAnsi="Palatino Linotype" w:cs="Arial"/>
        </w:rPr>
        <w:t xml:space="preserve"> </w:t>
      </w:r>
      <w:r w:rsidRPr="00344AFE">
        <w:rPr>
          <w:rFonts w:ascii="Palatino Linotype" w:hAnsi="Palatino Linotype" w:cs="Arial"/>
        </w:rPr>
        <w:t>hábiles,</w:t>
      </w:r>
      <w:r w:rsidR="00726B6A" w:rsidRPr="00344AFE">
        <w:rPr>
          <w:rFonts w:ascii="Palatino Linotype" w:hAnsi="Palatino Linotype" w:cs="Arial"/>
        </w:rPr>
        <w:t xml:space="preserve"> </w:t>
      </w:r>
      <w:r w:rsidRPr="00344AFE">
        <w:rPr>
          <w:rFonts w:ascii="Palatino Linotype" w:hAnsi="Palatino Linotype" w:cs="Arial"/>
        </w:rPr>
        <w:t>sin</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Sujetos</w:t>
      </w:r>
      <w:r w:rsidR="00726B6A" w:rsidRPr="00344AFE">
        <w:rPr>
          <w:rFonts w:ascii="Palatino Linotype" w:hAnsi="Palatino Linotype" w:cs="Arial"/>
        </w:rPr>
        <w:t xml:space="preserve"> </w:t>
      </w:r>
      <w:r w:rsidRPr="00344AFE">
        <w:rPr>
          <w:rFonts w:ascii="Palatino Linotype" w:hAnsi="Palatino Linotype" w:cs="Arial"/>
        </w:rPr>
        <w:t>Obligados</w:t>
      </w:r>
      <w:r w:rsidR="00726B6A" w:rsidRPr="00344AFE">
        <w:rPr>
          <w:rFonts w:ascii="Palatino Linotype" w:hAnsi="Palatino Linotype" w:cs="Arial"/>
        </w:rPr>
        <w:t xml:space="preserve"> </w:t>
      </w:r>
      <w:r w:rsidRPr="00344AFE">
        <w:rPr>
          <w:rFonts w:ascii="Palatino Linotype" w:hAnsi="Palatino Linotype" w:cs="Arial"/>
        </w:rPr>
        <w:t>entreguen</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respuesta</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ésta</w:t>
      </w:r>
      <w:r w:rsidR="00726B6A" w:rsidRPr="00344AFE">
        <w:rPr>
          <w:rFonts w:ascii="Palatino Linotype" w:hAnsi="Palatino Linotype" w:cs="Arial"/>
        </w:rPr>
        <w:t xml:space="preserve"> </w:t>
      </w:r>
      <w:r w:rsidRPr="00344AFE">
        <w:rPr>
          <w:rFonts w:ascii="Palatino Linotype" w:hAnsi="Palatino Linotype" w:cs="Arial"/>
        </w:rPr>
        <w:t>debe</w:t>
      </w:r>
      <w:r w:rsidR="00726B6A" w:rsidRPr="00344AFE">
        <w:rPr>
          <w:rFonts w:ascii="Palatino Linotype" w:hAnsi="Palatino Linotype" w:cs="Arial"/>
        </w:rPr>
        <w:t xml:space="preserve"> </w:t>
      </w:r>
      <w:r w:rsidRPr="00344AFE">
        <w:rPr>
          <w:rFonts w:ascii="Palatino Linotype" w:hAnsi="Palatino Linotype" w:cs="Arial"/>
        </w:rPr>
        <w:t>considerarse</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negada;</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rPr>
        <w:t>solicitante</w:t>
      </w:r>
      <w:r w:rsidR="00726B6A" w:rsidRPr="00344AFE">
        <w:rPr>
          <w:rFonts w:ascii="Palatino Linotype" w:hAnsi="Palatino Linotype" w:cs="Arial"/>
        </w:rPr>
        <w:t xml:space="preserve"> </w:t>
      </w:r>
      <w:r w:rsidRPr="00344AFE">
        <w:rPr>
          <w:rFonts w:ascii="Palatino Linotype" w:hAnsi="Palatino Linotype" w:cs="Arial"/>
        </w:rPr>
        <w:t>le</w:t>
      </w:r>
      <w:r w:rsidR="00726B6A" w:rsidRPr="00344AFE">
        <w:rPr>
          <w:rFonts w:ascii="Palatino Linotype" w:hAnsi="Palatino Linotype" w:cs="Arial"/>
        </w:rPr>
        <w:t xml:space="preserve"> </w:t>
      </w:r>
      <w:r w:rsidRPr="00344AFE">
        <w:rPr>
          <w:rFonts w:ascii="Palatino Linotype" w:hAnsi="Palatino Linotype" w:cs="Arial"/>
        </w:rPr>
        <w:t>asiste</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derecho</w:t>
      </w:r>
      <w:r w:rsidR="00726B6A" w:rsidRPr="00344AFE">
        <w:rPr>
          <w:rFonts w:ascii="Palatino Linotype" w:hAnsi="Palatino Linotype" w:cs="Arial"/>
        </w:rPr>
        <w:t xml:space="preserve"> </w:t>
      </w:r>
      <w:r w:rsidRPr="00344AFE">
        <w:rPr>
          <w:rFonts w:ascii="Palatino Linotype" w:hAnsi="Palatino Linotype" w:cs="Arial"/>
        </w:rPr>
        <w:t>para</w:t>
      </w:r>
      <w:r w:rsidR="00726B6A" w:rsidRPr="00344AFE">
        <w:rPr>
          <w:rFonts w:ascii="Palatino Linotype" w:hAnsi="Palatino Linotype" w:cs="Arial"/>
        </w:rPr>
        <w:t xml:space="preserve"> </w:t>
      </w:r>
      <w:r w:rsidRPr="00344AFE">
        <w:rPr>
          <w:rFonts w:ascii="Palatino Linotype" w:hAnsi="Palatino Linotype" w:cs="Arial"/>
        </w:rPr>
        <w:t>poder</w:t>
      </w:r>
      <w:r w:rsidR="00726B6A" w:rsidRPr="00344AFE">
        <w:rPr>
          <w:rFonts w:ascii="Palatino Linotype" w:hAnsi="Palatino Linotype" w:cs="Arial"/>
        </w:rPr>
        <w:t xml:space="preserve"> </w:t>
      </w:r>
      <w:r w:rsidRPr="00344AFE">
        <w:rPr>
          <w:rFonts w:ascii="Palatino Linotype" w:hAnsi="Palatino Linotype" w:cs="Arial"/>
        </w:rPr>
        <w:t>presentar</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Pr="00344AFE">
        <w:rPr>
          <w:rFonts w:ascii="Palatino Linotype" w:hAnsi="Palatino Linotype" w:cs="Arial"/>
        </w:rPr>
        <w:t>correspondiente.</w:t>
      </w:r>
    </w:p>
    <w:p w14:paraId="00C0F6E4" w14:textId="77777777" w:rsidR="00E52F77" w:rsidRPr="00344AFE" w:rsidRDefault="00E52F77" w:rsidP="00E80277">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344AFE">
        <w:rPr>
          <w:rFonts w:ascii="Palatino Linotype" w:hAnsi="Palatino Linotype" w:cs="Arial"/>
        </w:rPr>
        <w:t>Derivado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anterior,</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constituye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figura</w:t>
      </w:r>
      <w:r w:rsidR="00726B6A" w:rsidRPr="00344AFE">
        <w:rPr>
          <w:rFonts w:ascii="Palatino Linotype" w:hAnsi="Palatino Linotype" w:cs="Arial"/>
        </w:rPr>
        <w:t xml:space="preserve"> </w:t>
      </w:r>
      <w:r w:rsidRPr="00344AFE">
        <w:rPr>
          <w:rFonts w:ascii="Palatino Linotype" w:hAnsi="Palatino Linotype" w:cs="Arial"/>
        </w:rPr>
        <w:t>jurídica</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b/>
        </w:rPr>
        <w:t>NEGATIVA</w:t>
      </w:r>
      <w:r w:rsidR="00726B6A" w:rsidRPr="00344AFE">
        <w:rPr>
          <w:rFonts w:ascii="Palatino Linotype" w:hAnsi="Palatino Linotype" w:cs="Arial"/>
          <w:b/>
        </w:rPr>
        <w:t xml:space="preserve"> </w:t>
      </w:r>
      <w:r w:rsidRPr="00344AFE">
        <w:rPr>
          <w:rFonts w:ascii="Palatino Linotype" w:hAnsi="Palatino Linotype" w:cs="Arial"/>
          <w:b/>
        </w:rPr>
        <w:t>FICTA</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cuya</w:t>
      </w:r>
      <w:r w:rsidR="00726B6A" w:rsidRPr="00344AFE">
        <w:rPr>
          <w:rFonts w:ascii="Palatino Linotype" w:hAnsi="Palatino Linotype" w:cs="Arial"/>
        </w:rPr>
        <w:t xml:space="preserve"> </w:t>
      </w:r>
      <w:r w:rsidRPr="00344AFE">
        <w:rPr>
          <w:rFonts w:ascii="Palatino Linotype" w:hAnsi="Palatino Linotype" w:cs="Arial"/>
        </w:rPr>
        <w:t>esencia</w:t>
      </w:r>
      <w:r w:rsidR="00726B6A" w:rsidRPr="00344AFE">
        <w:rPr>
          <w:rFonts w:ascii="Palatino Linotype" w:hAnsi="Palatino Linotype" w:cs="Arial"/>
        </w:rPr>
        <w:t xml:space="preserve"> </w:t>
      </w:r>
      <w:r w:rsidRPr="00344AFE">
        <w:rPr>
          <w:rFonts w:ascii="Palatino Linotype" w:hAnsi="Palatino Linotype" w:cs="Arial"/>
        </w:rPr>
        <w:t>consiste</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atribuir</w:t>
      </w:r>
      <w:r w:rsidR="00726B6A" w:rsidRPr="00344AFE">
        <w:rPr>
          <w:rFonts w:ascii="Palatino Linotype" w:hAnsi="Palatino Linotype" w:cs="Arial"/>
        </w:rPr>
        <w:t xml:space="preserve"> </w:t>
      </w:r>
      <w:r w:rsidRPr="00344AFE">
        <w:rPr>
          <w:rFonts w:ascii="Palatino Linotype" w:hAnsi="Palatino Linotype" w:cs="Arial"/>
        </w:rPr>
        <w:t>un</w:t>
      </w:r>
      <w:r w:rsidR="00726B6A" w:rsidRPr="00344AFE">
        <w:rPr>
          <w:rFonts w:ascii="Palatino Linotype" w:hAnsi="Palatino Linotype" w:cs="Arial"/>
        </w:rPr>
        <w:t xml:space="preserve"> </w:t>
      </w:r>
      <w:r w:rsidRPr="00344AFE">
        <w:rPr>
          <w:rFonts w:ascii="Palatino Linotype" w:hAnsi="Palatino Linotype" w:cs="Arial"/>
        </w:rPr>
        <w:t>efecto</w:t>
      </w:r>
      <w:r w:rsidR="00726B6A" w:rsidRPr="00344AFE">
        <w:rPr>
          <w:rFonts w:ascii="Palatino Linotype" w:hAnsi="Palatino Linotype" w:cs="Arial"/>
        </w:rPr>
        <w:t xml:space="preserve"> </w:t>
      </w:r>
      <w:r w:rsidRPr="00344AFE">
        <w:rPr>
          <w:rFonts w:ascii="Palatino Linotype" w:hAnsi="Palatino Linotype" w:cs="Arial"/>
        </w:rPr>
        <w:t>negativo</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rPr>
        <w:t>silencio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autoridad</w:t>
      </w:r>
      <w:r w:rsidR="00726B6A" w:rsidRPr="00344AFE">
        <w:rPr>
          <w:rFonts w:ascii="Palatino Linotype" w:hAnsi="Palatino Linotype" w:cs="Arial"/>
        </w:rPr>
        <w:t xml:space="preserve"> </w:t>
      </w:r>
      <w:r w:rsidRPr="00344AFE">
        <w:rPr>
          <w:rFonts w:ascii="Palatino Linotype" w:hAnsi="Palatino Linotype" w:cs="Arial"/>
        </w:rPr>
        <w:t>administrativa</w:t>
      </w:r>
      <w:r w:rsidR="00726B6A" w:rsidRPr="00344AFE">
        <w:rPr>
          <w:rFonts w:ascii="Palatino Linotype" w:hAnsi="Palatino Linotype" w:cs="Arial"/>
        </w:rPr>
        <w:t xml:space="preserve"> </w:t>
      </w:r>
      <w:r w:rsidRPr="00344AFE">
        <w:rPr>
          <w:rFonts w:ascii="Palatino Linotype" w:hAnsi="Palatino Linotype" w:cs="Arial"/>
        </w:rPr>
        <w:t>frente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cs="Arial"/>
        </w:rPr>
        <w:t>instancias</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solicitudes</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hagan</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particulares.</w:t>
      </w:r>
    </w:p>
    <w:p w14:paraId="05CC3CD5" w14:textId="77777777" w:rsidR="00E52F77" w:rsidRPr="00344AFE" w:rsidRDefault="00E52F77" w:rsidP="00E80277">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rPr>
      </w:pP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parte</w:t>
      </w:r>
      <w:r w:rsidR="000A1313"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artículo</w:t>
      </w:r>
      <w:r w:rsidR="00726B6A" w:rsidRPr="00344AFE">
        <w:rPr>
          <w:rFonts w:ascii="Palatino Linotype" w:hAnsi="Palatino Linotype" w:cs="Arial"/>
        </w:rPr>
        <w:t xml:space="preserve"> </w:t>
      </w:r>
      <w:r w:rsidRPr="00344AFE">
        <w:rPr>
          <w:rFonts w:ascii="Palatino Linotype" w:hAnsi="Palatino Linotype" w:cs="Arial"/>
        </w:rPr>
        <w:t>178</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Ley</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Transparencia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r w:rsidR="00726B6A" w:rsidRPr="00344AFE">
        <w:rPr>
          <w:rFonts w:ascii="Palatino Linotype" w:hAnsi="Palatino Linotype" w:cs="Arial"/>
        </w:rPr>
        <w:t xml:space="preserve"> </w:t>
      </w:r>
      <w:r w:rsidRPr="00344AFE">
        <w:rPr>
          <w:rFonts w:ascii="Palatino Linotype" w:hAnsi="Palatino Linotype" w:cs="Arial"/>
        </w:rPr>
        <w:t>establece:</w:t>
      </w:r>
    </w:p>
    <w:p w14:paraId="07466D1C" w14:textId="77777777" w:rsidR="00E52F77" w:rsidRPr="00344AFE" w:rsidRDefault="00637DA4" w:rsidP="00D44421">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00E52F77" w:rsidRPr="00344AFE">
        <w:rPr>
          <w:rFonts w:ascii="Palatino Linotype" w:hAnsi="Palatino Linotype" w:cs="Arial"/>
          <w:b/>
          <w:i/>
          <w:sz w:val="22"/>
          <w:szCs w:val="22"/>
        </w:rPr>
        <w:t>Artículo</w:t>
      </w:r>
      <w:r w:rsidR="00726B6A" w:rsidRPr="00344AFE">
        <w:rPr>
          <w:rFonts w:ascii="Palatino Linotype" w:hAnsi="Palatino Linotype" w:cs="Arial"/>
          <w:b/>
          <w:i/>
          <w:sz w:val="22"/>
          <w:szCs w:val="22"/>
        </w:rPr>
        <w:t xml:space="preserve"> </w:t>
      </w:r>
      <w:r w:rsidR="00E52F77" w:rsidRPr="00344AFE">
        <w:rPr>
          <w:rFonts w:ascii="Palatino Linotype" w:hAnsi="Palatino Linotype" w:cs="Arial"/>
          <w:b/>
          <w:i/>
          <w:sz w:val="22"/>
          <w:szCs w:val="22"/>
        </w:rPr>
        <w:t>178.</w:t>
      </w:r>
      <w:r w:rsidR="00726B6A" w:rsidRPr="00344AFE">
        <w:rPr>
          <w:rFonts w:ascii="Palatino Linotype" w:hAnsi="Palatino Linotype" w:cs="Arial"/>
          <w:b/>
          <w:i/>
          <w:sz w:val="22"/>
          <w:szCs w:val="22"/>
        </w:rPr>
        <w:t xml:space="preserve"> </w:t>
      </w:r>
      <w:r w:rsidR="00E52F77"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solicitante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podrá</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interponer,</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por</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sí</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mismo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través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su</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representante,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manera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directa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por</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medios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electrónicos,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recurso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revisión</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ante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Instituto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ante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Unidad</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Transparencia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haya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conocido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solicitud</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dentro</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los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quince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días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hábiles,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siguientes</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fecha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notificación</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00E52F77" w:rsidRPr="00344AFE">
        <w:rPr>
          <w:rFonts w:ascii="Palatino Linotype" w:hAnsi="Palatino Linotype" w:cs="Arial"/>
          <w:i/>
          <w:sz w:val="22"/>
          <w:szCs w:val="22"/>
        </w:rPr>
        <w:t>respuesta.</w:t>
      </w:r>
    </w:p>
    <w:p w14:paraId="33D46CD9" w14:textId="77777777" w:rsidR="00E52F77" w:rsidRPr="00344AFE" w:rsidRDefault="00E52F77" w:rsidP="00D44421">
      <w:pPr>
        <w:spacing w:before="120" w:after="120"/>
        <w:ind w:left="709" w:right="709"/>
        <w:jc w:val="both"/>
        <w:rPr>
          <w:rFonts w:ascii="Palatino Linotype" w:hAnsi="Palatino Linotype" w:cs="Arial"/>
          <w:i/>
          <w:sz w:val="22"/>
          <w:szCs w:val="22"/>
        </w:rPr>
      </w:pPr>
      <w:r w:rsidRPr="00344AFE">
        <w:rPr>
          <w:rFonts w:ascii="Palatino Linotype" w:hAnsi="Palatino Linotype" w:cs="Arial"/>
          <w:b/>
          <w:i/>
          <w:sz w:val="22"/>
          <w:szCs w:val="22"/>
          <w:u w:val="single"/>
        </w:rPr>
        <w: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falta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respuesta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del</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sujeto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obligado,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dentro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los</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plazos</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establecidos</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en</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esta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Ley,</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una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solicitud</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acceso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la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información</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pública,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el</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recurso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podrá</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ser</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interpuesto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en</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cualquier</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momento</w:t>
      </w:r>
      <w:r w:rsidRPr="00344AFE">
        <w:rPr>
          <w:rFonts w:ascii="Palatino Linotype" w:hAnsi="Palatino Linotype" w:cs="Arial"/>
          <w:i/>
          <w:sz w:val="22"/>
          <w:szCs w:val="22"/>
        </w:rPr>
        <w:t>,</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acompañado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con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documento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pruebe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fecha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presentó</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solicitud.</w:t>
      </w:r>
    </w:p>
    <w:p w14:paraId="776098B3" w14:textId="77777777" w:rsidR="00E52F77" w:rsidRPr="00344AFE" w:rsidRDefault="00E52F77" w:rsidP="00D44421">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En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caso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interponga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ante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Unidad</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Transparencia,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ésta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deberá</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remitir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recurso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revisión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Instituto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más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tardar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al</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día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siguiente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haberlo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recibido.</w:t>
      </w:r>
      <w:r w:rsidR="00637DA4" w:rsidRPr="00344AFE">
        <w:rPr>
          <w:rFonts w:ascii="Palatino Linotype" w:hAnsi="Palatino Linotype" w:cs="Arial"/>
          <w:i/>
          <w:sz w:val="22"/>
          <w:szCs w:val="22"/>
        </w:rPr>
        <w:t>”</w:t>
      </w:r>
    </w:p>
    <w:p w14:paraId="4FCF1592" w14:textId="77777777" w:rsidR="00E52F77" w:rsidRPr="00344AFE" w:rsidRDefault="00E52F77" w:rsidP="00D44421">
      <w:pPr>
        <w:spacing w:before="120" w:after="120"/>
        <w:ind w:left="709" w:right="709"/>
        <w:jc w:val="both"/>
        <w:rPr>
          <w:rFonts w:ascii="Palatino Linotype" w:hAnsi="Palatino Linotype" w:cs="Arial"/>
          <w:sz w:val="22"/>
          <w:szCs w:val="22"/>
        </w:rPr>
      </w:pPr>
      <w:r w:rsidRPr="00344AFE">
        <w:rPr>
          <w:rFonts w:ascii="Palatino Linotype" w:hAnsi="Palatino Linotype" w:cs="Arial"/>
          <w:sz w:val="22"/>
          <w:szCs w:val="22"/>
          <w:lang w:eastAsia="es-MX"/>
        </w:rPr>
        <w:t>(Énfasis</w:t>
      </w:r>
      <w:r w:rsidR="00726B6A" w:rsidRPr="00344AFE">
        <w:rPr>
          <w:rFonts w:ascii="Palatino Linotype" w:hAnsi="Palatino Linotype" w:cs="Arial"/>
          <w:sz w:val="22"/>
          <w:szCs w:val="22"/>
          <w:lang w:eastAsia="es-MX"/>
        </w:rPr>
        <w:t xml:space="preserve"> </w:t>
      </w:r>
      <w:r w:rsidRPr="00344AFE">
        <w:rPr>
          <w:rFonts w:ascii="Palatino Linotype" w:hAnsi="Palatino Linotype" w:cs="Arial"/>
          <w:sz w:val="22"/>
          <w:szCs w:val="22"/>
          <w:lang w:eastAsia="es-MX"/>
        </w:rPr>
        <w:t>añadido)</w:t>
      </w:r>
    </w:p>
    <w:p w14:paraId="567B5655" w14:textId="77777777" w:rsidR="00E52F77" w:rsidRPr="00344AFE" w:rsidRDefault="00E52F77" w:rsidP="00E7438F">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anterior,</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advierte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si</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ha</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interponer</w:t>
      </w:r>
      <w:r w:rsidR="00726B6A" w:rsidRPr="00344AFE">
        <w:rPr>
          <w:rFonts w:ascii="Palatino Linotype" w:hAnsi="Palatino Linotype" w:cs="Arial"/>
        </w:rPr>
        <w:t xml:space="preserve"> </w:t>
      </w:r>
      <w:r w:rsidRPr="00344AFE">
        <w:rPr>
          <w:rFonts w:ascii="Palatino Linotype" w:hAnsi="Palatino Linotype" w:cs="Arial"/>
        </w:rPr>
        <w:t>dentro</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quince</w:t>
      </w:r>
      <w:r w:rsidR="00726B6A" w:rsidRPr="00344AFE">
        <w:rPr>
          <w:rFonts w:ascii="Palatino Linotype" w:hAnsi="Palatino Linotype" w:cs="Arial"/>
        </w:rPr>
        <w:t xml:space="preserve"> </w:t>
      </w:r>
      <w:r w:rsidRPr="00344AFE">
        <w:rPr>
          <w:rFonts w:ascii="Palatino Linotype" w:hAnsi="Palatino Linotype" w:cs="Arial"/>
        </w:rPr>
        <w:t>días</w:t>
      </w:r>
      <w:r w:rsidR="00726B6A" w:rsidRPr="00344AFE">
        <w:rPr>
          <w:rFonts w:ascii="Palatino Linotype" w:hAnsi="Palatino Linotype" w:cs="Arial"/>
        </w:rPr>
        <w:t xml:space="preserve"> </w:t>
      </w:r>
      <w:r w:rsidRPr="00344AFE">
        <w:rPr>
          <w:rFonts w:ascii="Palatino Linotype" w:hAnsi="Palatino Linotype" w:cs="Arial"/>
        </w:rPr>
        <w:t>hábiles,</w:t>
      </w:r>
      <w:r w:rsidR="00726B6A" w:rsidRPr="00344AFE">
        <w:rPr>
          <w:rFonts w:ascii="Palatino Linotype" w:hAnsi="Palatino Linotype" w:cs="Arial"/>
        </w:rPr>
        <w:t xml:space="preserve"> </w:t>
      </w:r>
      <w:r w:rsidRPr="00344AFE">
        <w:rPr>
          <w:rFonts w:ascii="Palatino Linotype" w:hAnsi="Palatino Linotype" w:cs="Arial"/>
        </w:rPr>
        <w:t>contados</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partir</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día</w:t>
      </w:r>
      <w:r w:rsidR="00726B6A" w:rsidRPr="00344AFE">
        <w:rPr>
          <w:rFonts w:ascii="Palatino Linotype" w:hAnsi="Palatino Linotype" w:cs="Arial"/>
        </w:rPr>
        <w:t xml:space="preserve"> </w:t>
      </w:r>
      <w:r w:rsidRPr="00344AFE">
        <w:rPr>
          <w:rFonts w:ascii="Palatino Linotype" w:hAnsi="Palatino Linotype" w:cs="Arial"/>
        </w:rPr>
        <w:t>siguiente</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00061274" w:rsidRPr="00344AFE">
        <w:rPr>
          <w:rFonts w:ascii="Palatino Linotype" w:hAnsi="Palatino Linotype" w:cs="Arial"/>
        </w:rPr>
        <w:t>de</w:t>
      </w:r>
      <w:r w:rsidR="00726B6A" w:rsidRPr="00344AFE">
        <w:rPr>
          <w:rFonts w:ascii="Palatino Linotype" w:hAnsi="Palatino Linotype" w:cs="Arial"/>
        </w:rPr>
        <w:t xml:space="preserve"> </w:t>
      </w:r>
      <w:r w:rsidR="00061274" w:rsidRPr="00344AFE">
        <w:rPr>
          <w:rFonts w:ascii="Palatino Linotype" w:hAnsi="Palatino Linotype" w:cs="Arial"/>
        </w:rPr>
        <w:t>aquel,</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particular</w:t>
      </w:r>
      <w:r w:rsidR="00726B6A" w:rsidRPr="00344AFE">
        <w:rPr>
          <w:rFonts w:ascii="Palatino Linotype" w:hAnsi="Palatino Linotype" w:cs="Arial"/>
        </w:rPr>
        <w:t xml:space="preserve"> </w:t>
      </w:r>
      <w:r w:rsidRPr="00344AFE">
        <w:rPr>
          <w:rFonts w:ascii="Palatino Linotype" w:hAnsi="Palatino Linotype" w:cs="Arial"/>
        </w:rPr>
        <w:t>t</w:t>
      </w:r>
      <w:r w:rsidR="00E85E29" w:rsidRPr="00344AFE">
        <w:rPr>
          <w:rFonts w:ascii="Palatino Linotype" w:hAnsi="Palatino Linotype" w:cs="Arial"/>
        </w:rPr>
        <w:t>uvo</w:t>
      </w:r>
      <w:r w:rsidR="00726B6A" w:rsidRPr="00344AFE">
        <w:rPr>
          <w:rFonts w:ascii="Palatino Linotype" w:hAnsi="Palatino Linotype" w:cs="Arial"/>
        </w:rPr>
        <w:t xml:space="preserve"> </w:t>
      </w:r>
      <w:r w:rsidRPr="00344AFE">
        <w:rPr>
          <w:rFonts w:ascii="Palatino Linotype" w:hAnsi="Palatino Linotype" w:cs="Arial"/>
        </w:rPr>
        <w:t>conocimiento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resolución</w:t>
      </w:r>
      <w:r w:rsidR="00726B6A" w:rsidRPr="00344AFE">
        <w:rPr>
          <w:rFonts w:ascii="Palatino Linotype" w:hAnsi="Palatino Linotype" w:cs="Arial"/>
        </w:rPr>
        <w:t xml:space="preserve"> </w:t>
      </w:r>
      <w:r w:rsidRPr="00344AFE">
        <w:rPr>
          <w:rFonts w:ascii="Palatino Linotype" w:hAnsi="Palatino Linotype" w:cs="Arial"/>
        </w:rPr>
        <w:t>respectiva;</w:t>
      </w:r>
      <w:r w:rsidR="00726B6A" w:rsidRPr="00344AFE">
        <w:rPr>
          <w:rFonts w:ascii="Palatino Linotype" w:hAnsi="Palatino Linotype" w:cs="Arial"/>
        </w:rPr>
        <w:t xml:space="preserve"> </w:t>
      </w:r>
      <w:r w:rsidRPr="00344AFE">
        <w:rPr>
          <w:rFonts w:ascii="Palatino Linotype" w:hAnsi="Palatino Linotype" w:cs="Arial"/>
        </w:rPr>
        <w:t>sin</w:t>
      </w:r>
      <w:r w:rsidR="00726B6A" w:rsidRPr="00344AFE">
        <w:rPr>
          <w:rFonts w:ascii="Palatino Linotype" w:hAnsi="Palatino Linotype" w:cs="Arial"/>
        </w:rPr>
        <w:t xml:space="preserve"> </w:t>
      </w:r>
      <w:r w:rsidRPr="00344AFE">
        <w:rPr>
          <w:rFonts w:ascii="Palatino Linotype" w:hAnsi="Palatino Linotype" w:cs="Arial"/>
        </w:rPr>
        <w:t>embargo,</w:t>
      </w:r>
      <w:r w:rsidR="00726B6A" w:rsidRPr="00344AFE">
        <w:rPr>
          <w:rFonts w:ascii="Palatino Linotype" w:hAnsi="Palatino Linotype" w:cs="Arial"/>
        </w:rPr>
        <w:t xml:space="preserve"> </w:t>
      </w:r>
      <w:r w:rsidRPr="00344AFE">
        <w:rPr>
          <w:rFonts w:ascii="Palatino Linotype" w:hAnsi="Palatino Linotype" w:cs="Arial"/>
        </w:rPr>
        <w:t>tratándose</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una</w:t>
      </w:r>
      <w:r w:rsidR="00726B6A" w:rsidRPr="00344AFE">
        <w:rPr>
          <w:rFonts w:ascii="Palatino Linotype" w:hAnsi="Palatino Linotype" w:cs="Arial"/>
        </w:rPr>
        <w:t xml:space="preserve"> </w:t>
      </w:r>
      <w:r w:rsidRPr="00344AFE">
        <w:rPr>
          <w:rFonts w:ascii="Palatino Linotype" w:hAnsi="Palatino Linotype" w:cs="Arial"/>
        </w:rPr>
        <w:t>negativa</w:t>
      </w:r>
      <w:r w:rsidR="00726B6A" w:rsidRPr="00344AFE">
        <w:rPr>
          <w:rFonts w:ascii="Palatino Linotype" w:hAnsi="Palatino Linotype" w:cs="Arial"/>
        </w:rPr>
        <w:t xml:space="preserve"> </w:t>
      </w:r>
      <w:r w:rsidRPr="00344AFE">
        <w:rPr>
          <w:rFonts w:ascii="Palatino Linotype" w:hAnsi="Palatino Linotype" w:cs="Arial"/>
        </w:rPr>
        <w:t>ficta,</w:t>
      </w:r>
      <w:r w:rsidR="00726B6A" w:rsidRPr="00344AFE">
        <w:rPr>
          <w:rFonts w:ascii="Palatino Linotype" w:hAnsi="Palatino Linotype" w:cs="Arial"/>
        </w:rPr>
        <w:t xml:space="preserve"> </w:t>
      </w:r>
      <w:r w:rsidRPr="00344AFE">
        <w:rPr>
          <w:rFonts w:ascii="Palatino Linotype" w:hAnsi="Palatino Linotype" w:cs="Arial"/>
        </w:rPr>
        <w:t>evidentemente</w:t>
      </w:r>
      <w:r w:rsidR="00726B6A" w:rsidRPr="00344AFE">
        <w:rPr>
          <w:rFonts w:ascii="Palatino Linotype" w:hAnsi="Palatino Linotype" w:cs="Arial"/>
        </w:rPr>
        <w:t xml:space="preserve"> </w:t>
      </w:r>
      <w:r w:rsidRPr="00344AFE">
        <w:rPr>
          <w:rFonts w:ascii="Palatino Linotype" w:hAnsi="Palatino Linotype" w:cs="Arial"/>
        </w:rPr>
        <w:t>no</w:t>
      </w:r>
      <w:r w:rsidR="00726B6A" w:rsidRPr="00344AFE">
        <w:rPr>
          <w:rFonts w:ascii="Palatino Linotype" w:hAnsi="Palatino Linotype" w:cs="Arial"/>
        </w:rPr>
        <w:t xml:space="preserve"> </w:t>
      </w:r>
      <w:r w:rsidRPr="00344AFE">
        <w:rPr>
          <w:rFonts w:ascii="Palatino Linotype" w:hAnsi="Palatino Linotype" w:cs="Arial"/>
        </w:rPr>
        <w:t>existió</w:t>
      </w:r>
      <w:r w:rsidR="00726B6A" w:rsidRPr="00344AFE">
        <w:rPr>
          <w:rFonts w:ascii="Palatino Linotype" w:hAnsi="Palatino Linotype" w:cs="Arial"/>
        </w:rPr>
        <w:t xml:space="preserve"> </w:t>
      </w:r>
      <w:r w:rsidRPr="00344AFE">
        <w:rPr>
          <w:rFonts w:ascii="Palatino Linotype" w:hAnsi="Palatino Linotype" w:cs="Arial"/>
        </w:rPr>
        <w:t>respuesta</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parte</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partir</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cual</w:t>
      </w:r>
      <w:r w:rsidR="00726B6A" w:rsidRPr="00344AFE">
        <w:rPr>
          <w:rFonts w:ascii="Palatino Linotype" w:hAnsi="Palatino Linotype" w:cs="Arial"/>
        </w:rPr>
        <w:t xml:space="preserve"> </w:t>
      </w:r>
      <w:r w:rsidRPr="00344AFE">
        <w:rPr>
          <w:rFonts w:ascii="Palatino Linotype" w:hAnsi="Palatino Linotype" w:cs="Arial"/>
        </w:rPr>
        <w:t>pudiera</w:t>
      </w:r>
      <w:r w:rsidR="00726B6A" w:rsidRPr="00344AFE">
        <w:rPr>
          <w:rFonts w:ascii="Palatino Linotype" w:hAnsi="Palatino Linotype" w:cs="Arial"/>
        </w:rPr>
        <w:t xml:space="preserve"> </w:t>
      </w:r>
      <w:r w:rsidRPr="00344AFE">
        <w:rPr>
          <w:rFonts w:ascii="Palatino Linotype" w:hAnsi="Palatino Linotype" w:cs="Arial"/>
        </w:rPr>
        <w:t>computarse</w:t>
      </w:r>
      <w:r w:rsidR="00726B6A" w:rsidRPr="00344AFE">
        <w:rPr>
          <w:rFonts w:ascii="Palatino Linotype" w:hAnsi="Palatino Linotype" w:cs="Arial"/>
        </w:rPr>
        <w:t xml:space="preserve"> </w:t>
      </w:r>
      <w:r w:rsidRPr="00344AFE">
        <w:rPr>
          <w:rFonts w:ascii="Palatino Linotype" w:hAnsi="Palatino Linotype" w:cs="Arial"/>
        </w:rPr>
        <w:t>dicho</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tal</w:t>
      </w:r>
      <w:r w:rsidR="00726B6A" w:rsidRPr="00344AFE">
        <w:rPr>
          <w:rFonts w:ascii="Palatino Linotype" w:hAnsi="Palatino Linotype" w:cs="Arial"/>
        </w:rPr>
        <w:t xml:space="preserve"> </w:t>
      </w:r>
      <w:r w:rsidRPr="00344AFE">
        <w:rPr>
          <w:rFonts w:ascii="Palatino Linotype" w:hAnsi="Palatino Linotype" w:cs="Arial"/>
        </w:rPr>
        <w:t>motivo</w:t>
      </w:r>
      <w:r w:rsidR="00726B6A" w:rsidRPr="00344AFE">
        <w:rPr>
          <w:rFonts w:ascii="Palatino Linotype" w:hAnsi="Palatino Linotype" w:cs="Arial"/>
        </w:rPr>
        <w:t xml:space="preserve"> </w:t>
      </w:r>
      <w:r w:rsidRPr="00344AFE">
        <w:rPr>
          <w:rFonts w:ascii="Palatino Linotype" w:hAnsi="Palatino Linotype" w:cs="Arial"/>
        </w:rPr>
        <w:t>es</w:t>
      </w:r>
      <w:r w:rsidR="00726B6A" w:rsidRPr="00344AFE">
        <w:rPr>
          <w:rFonts w:ascii="Palatino Linotype" w:hAnsi="Palatino Linotype" w:cs="Arial"/>
        </w:rPr>
        <w:t xml:space="preserve"> </w:t>
      </w:r>
      <w:r w:rsidRPr="00344AFE">
        <w:rPr>
          <w:rFonts w:ascii="Palatino Linotype" w:hAnsi="Palatino Linotype" w:cs="Arial"/>
        </w:rPr>
        <w:t>pertinente</w:t>
      </w:r>
      <w:r w:rsidR="00726B6A" w:rsidRPr="00344AFE">
        <w:rPr>
          <w:rFonts w:ascii="Palatino Linotype" w:hAnsi="Palatino Linotype" w:cs="Arial"/>
        </w:rPr>
        <w:t xml:space="preserve"> </w:t>
      </w:r>
      <w:r w:rsidRPr="00344AFE">
        <w:rPr>
          <w:rFonts w:ascii="Palatino Linotype" w:hAnsi="Palatino Linotype" w:cs="Arial"/>
        </w:rPr>
        <w:t>establecer</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no</w:t>
      </w:r>
      <w:r w:rsidR="00726B6A" w:rsidRPr="00344AFE">
        <w:rPr>
          <w:rFonts w:ascii="Palatino Linotype" w:hAnsi="Palatino Linotype" w:cs="Arial"/>
        </w:rPr>
        <w:t xml:space="preserve"> </w:t>
      </w:r>
      <w:r w:rsidRPr="00344AFE">
        <w:rPr>
          <w:rFonts w:ascii="Palatino Linotype" w:hAnsi="Palatino Linotype" w:cs="Arial"/>
        </w:rPr>
        <w:t>existe</w:t>
      </w:r>
      <w:r w:rsidR="00726B6A" w:rsidRPr="00344AFE">
        <w:rPr>
          <w:rFonts w:ascii="Palatino Linotype" w:hAnsi="Palatino Linotype" w:cs="Arial"/>
        </w:rPr>
        <w:t xml:space="preserve"> </w:t>
      </w:r>
      <w:r w:rsidRPr="00344AFE">
        <w:rPr>
          <w:rFonts w:ascii="Palatino Linotype" w:hAnsi="Palatino Linotype" w:cs="Arial"/>
        </w:rPr>
        <w:t>plazo</w:t>
      </w:r>
      <w:r w:rsidR="00726B6A" w:rsidRPr="00344AFE">
        <w:rPr>
          <w:rFonts w:ascii="Palatino Linotype" w:hAnsi="Palatino Linotype" w:cs="Arial"/>
        </w:rPr>
        <w:t xml:space="preserve"> </w:t>
      </w:r>
      <w:r w:rsidRPr="00344AFE">
        <w:rPr>
          <w:rFonts w:ascii="Palatino Linotype" w:hAnsi="Palatino Linotype" w:cs="Arial"/>
        </w:rPr>
        <w:t>específico</w:t>
      </w:r>
      <w:r w:rsidR="00726B6A" w:rsidRPr="00344AFE">
        <w:rPr>
          <w:rFonts w:ascii="Palatino Linotype" w:hAnsi="Palatino Linotype" w:cs="Arial"/>
        </w:rPr>
        <w:t xml:space="preserve"> </w:t>
      </w:r>
      <w:r w:rsidRPr="00344AFE">
        <w:rPr>
          <w:rFonts w:ascii="Palatino Linotype" w:hAnsi="Palatino Linotype" w:cs="Arial"/>
        </w:rPr>
        <w:t>para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interposición</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este</w:t>
      </w:r>
      <w:r w:rsidR="00726B6A" w:rsidRPr="00344AFE">
        <w:rPr>
          <w:rFonts w:ascii="Palatino Linotype" w:hAnsi="Palatino Linotype" w:cs="Arial"/>
        </w:rPr>
        <w:t xml:space="preserve"> </w:t>
      </w:r>
      <w:r w:rsidRPr="00344AFE">
        <w:rPr>
          <w:rFonts w:ascii="Palatino Linotype" w:hAnsi="Palatino Linotype" w:cs="Arial"/>
        </w:rPr>
        <w:t>puede</w:t>
      </w:r>
      <w:r w:rsidR="00726B6A" w:rsidRPr="00344AFE">
        <w:rPr>
          <w:rFonts w:ascii="Palatino Linotype" w:hAnsi="Palatino Linotype" w:cs="Arial"/>
        </w:rPr>
        <w:t xml:space="preserve"> </w:t>
      </w:r>
      <w:r w:rsidRPr="00344AFE">
        <w:rPr>
          <w:rFonts w:ascii="Palatino Linotype" w:hAnsi="Palatino Linotype" w:cs="Arial"/>
        </w:rPr>
        <w:t>ser</w:t>
      </w:r>
      <w:r w:rsidR="00726B6A" w:rsidRPr="00344AFE">
        <w:rPr>
          <w:rFonts w:ascii="Palatino Linotype" w:hAnsi="Palatino Linotype" w:cs="Arial"/>
        </w:rPr>
        <w:t xml:space="preserve"> </w:t>
      </w:r>
      <w:r w:rsidRPr="00344AFE">
        <w:rPr>
          <w:rFonts w:ascii="Palatino Linotype" w:hAnsi="Palatino Linotype" w:cs="Arial"/>
        </w:rPr>
        <w:t>presentado</w:t>
      </w:r>
      <w:r w:rsidR="00726B6A" w:rsidRPr="00344AFE">
        <w:rPr>
          <w:rFonts w:ascii="Palatino Linotype" w:hAnsi="Palatino Linotype" w:cs="Arial"/>
        </w:rPr>
        <w:t xml:space="preserve"> </w:t>
      </w:r>
      <w:r w:rsidRPr="00344AFE">
        <w:rPr>
          <w:rFonts w:ascii="Palatino Linotype" w:hAnsi="Palatino Linotype" w:cs="Arial"/>
          <w:b/>
          <w:u w:val="single"/>
        </w:rPr>
        <w:t>en</w:t>
      </w:r>
      <w:r w:rsidR="00726B6A" w:rsidRPr="00344AFE">
        <w:rPr>
          <w:rFonts w:ascii="Palatino Linotype" w:hAnsi="Palatino Linotype" w:cs="Arial"/>
          <w:b/>
          <w:u w:val="single"/>
        </w:rPr>
        <w:t xml:space="preserve"> </w:t>
      </w:r>
      <w:r w:rsidRPr="00344AFE">
        <w:rPr>
          <w:rFonts w:ascii="Palatino Linotype" w:hAnsi="Palatino Linotype" w:cs="Arial"/>
          <w:b/>
          <w:u w:val="single"/>
        </w:rPr>
        <w:t>cualquier</w:t>
      </w:r>
      <w:r w:rsidR="00726B6A" w:rsidRPr="00344AFE">
        <w:rPr>
          <w:rFonts w:ascii="Palatino Linotype" w:hAnsi="Palatino Linotype" w:cs="Arial"/>
          <w:b/>
          <w:u w:val="single"/>
        </w:rPr>
        <w:t xml:space="preserve"> </w:t>
      </w:r>
      <w:r w:rsidRPr="00344AFE">
        <w:rPr>
          <w:rFonts w:ascii="Palatino Linotype" w:hAnsi="Palatino Linotype" w:cs="Arial"/>
          <w:b/>
          <w:u w:val="single"/>
        </w:rPr>
        <w:lastRenderedPageBreak/>
        <w:t>momento</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interposición</w:t>
      </w:r>
      <w:r w:rsidR="00726B6A" w:rsidRPr="00344AFE">
        <w:rPr>
          <w:rFonts w:ascii="Palatino Linotype" w:hAnsi="Palatino Linotype" w:cs="Arial"/>
        </w:rPr>
        <w:t xml:space="preserve"> </w:t>
      </w:r>
      <w:r w:rsidRPr="00344AFE">
        <w:rPr>
          <w:rFonts w:ascii="Palatino Linotype" w:hAnsi="Palatino Linotype" w:cs="Arial"/>
        </w:rPr>
        <w:t>de</w:t>
      </w:r>
      <w:r w:rsidR="0044104D" w:rsidRPr="00344AFE">
        <w:rPr>
          <w:rFonts w:ascii="Palatino Linotype" w:hAnsi="Palatino Linotype" w:cs="Arial"/>
        </w:rPr>
        <w:t>l</w:t>
      </w:r>
      <w:r w:rsidR="00726B6A" w:rsidRPr="00344AFE">
        <w:rPr>
          <w:rFonts w:ascii="Palatino Linotype" w:hAnsi="Palatino Linotype" w:cs="Arial"/>
        </w:rPr>
        <w:t xml:space="preserve"> </w:t>
      </w:r>
      <w:r w:rsidRPr="00344AFE">
        <w:rPr>
          <w:rFonts w:ascii="Palatino Linotype" w:hAnsi="Palatino Linotype" w:cs="Arial"/>
        </w:rPr>
        <w:t>presente</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Pr="00344AFE">
        <w:rPr>
          <w:rFonts w:ascii="Palatino Linotype" w:hAnsi="Palatino Linotype" w:cs="Arial"/>
        </w:rPr>
        <w:t>resulta</w:t>
      </w:r>
      <w:r w:rsidR="00726B6A" w:rsidRPr="00344AFE">
        <w:rPr>
          <w:rFonts w:ascii="Palatino Linotype" w:hAnsi="Palatino Linotype" w:cs="Arial"/>
        </w:rPr>
        <w:t xml:space="preserve"> </w:t>
      </w:r>
      <w:r w:rsidRPr="00344AFE">
        <w:rPr>
          <w:rFonts w:ascii="Palatino Linotype" w:hAnsi="Palatino Linotype" w:cs="Arial"/>
        </w:rPr>
        <w:t>oportuna.</w:t>
      </w:r>
    </w:p>
    <w:p w14:paraId="10DD2D27" w14:textId="77777777" w:rsidR="001F0C58" w:rsidRPr="00344AFE" w:rsidRDefault="001F0C58" w:rsidP="001F0C58">
      <w:pPr>
        <w:pStyle w:val="Prrafodelista"/>
        <w:widowControl w:val="0"/>
        <w:numPr>
          <w:ilvl w:val="0"/>
          <w:numId w:val="1"/>
        </w:numPr>
        <w:tabs>
          <w:tab w:val="left" w:pos="1701"/>
          <w:tab w:val="left" w:pos="1843"/>
        </w:tabs>
        <w:autoSpaceDE w:val="0"/>
        <w:autoSpaceDN w:val="0"/>
        <w:adjustRightInd w:val="0"/>
        <w:spacing w:before="120" w:after="120" w:line="360" w:lineRule="auto"/>
        <w:ind w:left="0" w:firstLine="0"/>
        <w:contextualSpacing w:val="0"/>
        <w:jc w:val="both"/>
        <w:rPr>
          <w:rFonts w:ascii="Palatino Linotype" w:hAnsi="Palatino Linotype" w:cs="Arial"/>
        </w:rPr>
      </w:pPr>
      <w:r w:rsidRPr="00344AFE">
        <w:rPr>
          <w:rFonts w:ascii="Palatino Linotype" w:hAnsi="Palatino Linotype" w:cs="Arial"/>
          <w:b/>
          <w:szCs w:val="28"/>
        </w:rPr>
        <w:t xml:space="preserve">Procedibilidad. </w:t>
      </w:r>
      <w:r w:rsidRPr="00344AFE">
        <w:rPr>
          <w:rFonts w:ascii="Palatino Linotype" w:hAnsi="Palatino Linotype" w:cs="Arial"/>
        </w:rPr>
        <w:t xml:space="preserve">Esta Ponencia considera importante abordar el análisis de los requisitos de procedibilidad de los recursos de revisión, así el artículo 180 de la </w:t>
      </w:r>
      <w:r w:rsidRPr="00344AFE">
        <w:rPr>
          <w:rFonts w:ascii="Palatino Linotype" w:hAnsi="Palatino Linotype" w:cs="Arial"/>
          <w:lang w:eastAsia="es-MX"/>
        </w:rPr>
        <w:t xml:space="preserve">Ley de Transparencia y Acceso a la </w:t>
      </w:r>
      <w:r w:rsidRPr="00344AFE">
        <w:rPr>
          <w:rFonts w:ascii="Palatino Linotype" w:hAnsi="Palatino Linotype" w:cs="Arial"/>
        </w:rPr>
        <w:t>Información</w:t>
      </w:r>
      <w:r w:rsidRPr="00344AFE">
        <w:rPr>
          <w:rFonts w:ascii="Palatino Linotype" w:hAnsi="Palatino Linotype" w:cs="Arial"/>
          <w:lang w:eastAsia="es-MX"/>
        </w:rPr>
        <w:t xml:space="preserve"> Pública del Estado de México y Municipios, que </w:t>
      </w:r>
      <w:r w:rsidRPr="00344AFE">
        <w:rPr>
          <w:rFonts w:ascii="Palatino Linotype" w:hAnsi="Palatino Linotype" w:cs="Arial"/>
        </w:rPr>
        <w:t>establece lo siguiente:</w:t>
      </w:r>
    </w:p>
    <w:p w14:paraId="1019ED7D" w14:textId="40267C5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i/>
          <w:sz w:val="22"/>
          <w:szCs w:val="22"/>
        </w:rPr>
        <w:t>“</w:t>
      </w:r>
      <w:r w:rsidRPr="00344AFE">
        <w:rPr>
          <w:rFonts w:ascii="Palatino Linotype" w:hAnsi="Palatino Linotype"/>
          <w:b/>
          <w:i/>
          <w:sz w:val="22"/>
          <w:szCs w:val="22"/>
        </w:rPr>
        <w:t xml:space="preserve">Artículo 180. </w:t>
      </w:r>
      <w:r w:rsidRPr="00344AFE">
        <w:rPr>
          <w:rFonts w:ascii="Palatino Linotype" w:hAnsi="Palatino Linotype"/>
          <w:i/>
          <w:sz w:val="22"/>
          <w:szCs w:val="22"/>
        </w:rPr>
        <w:t xml:space="preserve">El </w:t>
      </w:r>
      <w:r w:rsidRPr="00344AFE">
        <w:rPr>
          <w:rFonts w:ascii="Palatino Linotype" w:hAnsi="Palatino Linotype" w:cs="Arial"/>
          <w:i/>
          <w:sz w:val="22"/>
          <w:szCs w:val="22"/>
        </w:rPr>
        <w:t>recurso</w:t>
      </w:r>
      <w:r w:rsidRPr="00344AFE">
        <w:rPr>
          <w:rFonts w:ascii="Palatino Linotype" w:hAnsi="Palatino Linotype"/>
          <w:i/>
          <w:sz w:val="22"/>
          <w:szCs w:val="22"/>
        </w:rPr>
        <w:t xml:space="preserve"> </w:t>
      </w:r>
      <w:r w:rsidRPr="00344AFE">
        <w:rPr>
          <w:rFonts w:ascii="Palatino Linotype" w:hAnsi="Palatino Linotype" w:cs="Arial"/>
          <w:i/>
          <w:color w:val="222222"/>
          <w:sz w:val="22"/>
          <w:szCs w:val="22"/>
          <w:lang w:eastAsia="es-MX"/>
        </w:rPr>
        <w:t>de</w:t>
      </w:r>
      <w:r w:rsidRPr="00344AFE">
        <w:rPr>
          <w:rFonts w:ascii="Palatino Linotype" w:hAnsi="Palatino Linotype"/>
          <w:i/>
          <w:sz w:val="22"/>
          <w:szCs w:val="22"/>
        </w:rPr>
        <w:t xml:space="preserve"> revisión contendrá:</w:t>
      </w:r>
      <w:r w:rsidRPr="00344AFE">
        <w:rPr>
          <w:rFonts w:ascii="Palatino Linotype" w:hAnsi="Palatino Linotype"/>
          <w:b/>
          <w:i/>
          <w:sz w:val="22"/>
          <w:szCs w:val="22"/>
        </w:rPr>
        <w:t xml:space="preserve"> </w:t>
      </w:r>
    </w:p>
    <w:p w14:paraId="4DB8905A"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I. </w:t>
      </w:r>
      <w:r w:rsidRPr="00344AFE">
        <w:rPr>
          <w:rFonts w:ascii="Palatino Linotype" w:hAnsi="Palatino Linotype"/>
          <w:i/>
          <w:sz w:val="22"/>
          <w:szCs w:val="22"/>
        </w:rPr>
        <w:t xml:space="preserve">El sujeto obligado ante </w:t>
      </w:r>
      <w:r w:rsidRPr="00344AFE">
        <w:rPr>
          <w:rFonts w:ascii="Palatino Linotype" w:hAnsi="Palatino Linotype" w:cs="Arial"/>
          <w:i/>
          <w:sz w:val="22"/>
          <w:szCs w:val="22"/>
        </w:rPr>
        <w:t>la</w:t>
      </w:r>
      <w:r w:rsidRPr="00344AFE">
        <w:rPr>
          <w:rFonts w:ascii="Palatino Linotype" w:hAnsi="Palatino Linotype"/>
          <w:i/>
          <w:sz w:val="22"/>
          <w:szCs w:val="22"/>
        </w:rPr>
        <w:t xml:space="preserve"> cual </w:t>
      </w:r>
      <w:r w:rsidRPr="00344AFE">
        <w:rPr>
          <w:rFonts w:ascii="Palatino Linotype" w:hAnsi="Palatino Linotype" w:cs="Arial"/>
          <w:i/>
          <w:color w:val="222222"/>
          <w:sz w:val="22"/>
          <w:szCs w:val="22"/>
          <w:lang w:eastAsia="es-MX"/>
        </w:rPr>
        <w:t>se</w:t>
      </w:r>
      <w:r w:rsidRPr="00344AFE">
        <w:rPr>
          <w:rFonts w:ascii="Palatino Linotype" w:hAnsi="Palatino Linotype"/>
          <w:i/>
          <w:sz w:val="22"/>
          <w:szCs w:val="22"/>
        </w:rPr>
        <w:t xml:space="preserve"> presentó la solicitud;</w:t>
      </w:r>
      <w:r w:rsidRPr="00344AFE">
        <w:rPr>
          <w:rFonts w:ascii="Palatino Linotype" w:hAnsi="Palatino Linotype"/>
          <w:b/>
          <w:i/>
          <w:sz w:val="22"/>
          <w:szCs w:val="22"/>
        </w:rPr>
        <w:t xml:space="preserve"> </w:t>
      </w:r>
    </w:p>
    <w:p w14:paraId="3C86B286"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II. </w:t>
      </w:r>
      <w:r w:rsidRPr="00344AFE">
        <w:rPr>
          <w:rFonts w:ascii="Palatino Linotype" w:hAnsi="Palatino Linotype"/>
          <w:b/>
          <w:i/>
          <w:sz w:val="22"/>
          <w:szCs w:val="22"/>
          <w:u w:val="single"/>
        </w:rPr>
        <w:t xml:space="preserve">El nombre del solicitante </w:t>
      </w:r>
      <w:r w:rsidRPr="00344AFE">
        <w:rPr>
          <w:rFonts w:ascii="Palatino Linotype" w:hAnsi="Palatino Linotype" w:cs="Arial"/>
          <w:b/>
          <w:i/>
          <w:color w:val="222222"/>
          <w:sz w:val="22"/>
          <w:szCs w:val="22"/>
          <w:u w:val="single"/>
          <w:lang w:eastAsia="es-MX"/>
        </w:rPr>
        <w:t>que</w:t>
      </w:r>
      <w:r w:rsidRPr="00344AFE">
        <w:rPr>
          <w:rFonts w:ascii="Palatino Linotype" w:hAnsi="Palatino Linotype"/>
          <w:b/>
          <w:i/>
          <w:sz w:val="22"/>
          <w:szCs w:val="22"/>
          <w:u w:val="single"/>
        </w:rPr>
        <w:t xml:space="preserve"> recurre</w:t>
      </w:r>
      <w:r w:rsidRPr="00344AFE">
        <w:rPr>
          <w:rFonts w:ascii="Palatino Linotype" w:hAnsi="Palatino Linotype"/>
          <w:b/>
          <w:i/>
          <w:sz w:val="22"/>
          <w:szCs w:val="22"/>
        </w:rPr>
        <w:t xml:space="preserve"> </w:t>
      </w:r>
      <w:r w:rsidRPr="00344AFE">
        <w:rPr>
          <w:rFonts w:ascii="Palatino Linotype" w:hAnsi="Palatino Linotype"/>
          <w:i/>
          <w:sz w:val="22"/>
          <w:szCs w:val="22"/>
        </w:rPr>
        <w:t>o de su representante y, en su caso, del tercero interesado, así como la dirección o medio que señale para recibir notificaciones;</w:t>
      </w:r>
      <w:r w:rsidRPr="00344AFE">
        <w:rPr>
          <w:rFonts w:ascii="Palatino Linotype" w:hAnsi="Palatino Linotype"/>
          <w:b/>
          <w:i/>
          <w:sz w:val="22"/>
          <w:szCs w:val="22"/>
        </w:rPr>
        <w:t xml:space="preserve"> </w:t>
      </w:r>
    </w:p>
    <w:p w14:paraId="167B92C1"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III. </w:t>
      </w:r>
      <w:r w:rsidRPr="00344AFE">
        <w:rPr>
          <w:rFonts w:ascii="Palatino Linotype" w:hAnsi="Palatino Linotype"/>
          <w:i/>
          <w:sz w:val="22"/>
          <w:szCs w:val="22"/>
        </w:rPr>
        <w:t xml:space="preserve">El número de folio de </w:t>
      </w:r>
      <w:r w:rsidRPr="00344AFE">
        <w:rPr>
          <w:rFonts w:ascii="Palatino Linotype" w:hAnsi="Palatino Linotype" w:cs="Arial"/>
          <w:i/>
          <w:color w:val="222222"/>
          <w:sz w:val="22"/>
          <w:szCs w:val="22"/>
          <w:lang w:eastAsia="es-MX"/>
        </w:rPr>
        <w:t>respuesta</w:t>
      </w:r>
      <w:r w:rsidRPr="00344AFE">
        <w:rPr>
          <w:rFonts w:ascii="Palatino Linotype" w:hAnsi="Palatino Linotype"/>
          <w:i/>
          <w:sz w:val="22"/>
          <w:szCs w:val="22"/>
        </w:rPr>
        <w:t xml:space="preserve"> de la solicitud de acceso; </w:t>
      </w:r>
    </w:p>
    <w:p w14:paraId="1DB9A1F3"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IV. </w:t>
      </w:r>
      <w:r w:rsidRPr="00344AFE">
        <w:rPr>
          <w:rFonts w:ascii="Palatino Linotype" w:hAnsi="Palatino Linotype"/>
          <w:i/>
          <w:sz w:val="22"/>
          <w:szCs w:val="22"/>
        </w:rPr>
        <w:t xml:space="preserve">La fecha en que fue </w:t>
      </w:r>
      <w:r w:rsidRPr="00344AFE">
        <w:rPr>
          <w:rFonts w:ascii="Palatino Linotype" w:hAnsi="Palatino Linotype" w:cs="Arial"/>
          <w:i/>
          <w:color w:val="222222"/>
          <w:sz w:val="22"/>
          <w:szCs w:val="22"/>
          <w:lang w:eastAsia="es-MX"/>
        </w:rPr>
        <w:t>notificada</w:t>
      </w:r>
      <w:r w:rsidRPr="00344AFE">
        <w:rPr>
          <w:rFonts w:ascii="Palatino Linotype" w:hAnsi="Palatino Linotype"/>
          <w:i/>
          <w:sz w:val="22"/>
          <w:szCs w:val="22"/>
        </w:rPr>
        <w:t xml:space="preserve"> la respuesta al solicitante o tuvo conocimiento del acto reclamado, o de presentación de la solicitud, en caso de falta de respuesta;</w:t>
      </w:r>
      <w:r w:rsidRPr="00344AFE">
        <w:rPr>
          <w:rFonts w:ascii="Palatino Linotype" w:hAnsi="Palatino Linotype"/>
          <w:b/>
          <w:i/>
          <w:sz w:val="22"/>
          <w:szCs w:val="22"/>
        </w:rPr>
        <w:t xml:space="preserve"> </w:t>
      </w:r>
    </w:p>
    <w:p w14:paraId="7586A4B7"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V. </w:t>
      </w:r>
      <w:r w:rsidRPr="00344AFE">
        <w:rPr>
          <w:rFonts w:ascii="Palatino Linotype" w:hAnsi="Palatino Linotype"/>
          <w:i/>
          <w:sz w:val="22"/>
          <w:szCs w:val="22"/>
        </w:rPr>
        <w:t xml:space="preserve">El acto que se </w:t>
      </w:r>
      <w:r w:rsidRPr="00344AFE">
        <w:rPr>
          <w:rFonts w:ascii="Palatino Linotype" w:hAnsi="Palatino Linotype" w:cs="Arial"/>
          <w:i/>
          <w:color w:val="222222"/>
          <w:sz w:val="22"/>
          <w:szCs w:val="22"/>
          <w:lang w:eastAsia="es-MX"/>
        </w:rPr>
        <w:t>recurre</w:t>
      </w:r>
      <w:r w:rsidRPr="00344AFE">
        <w:rPr>
          <w:rFonts w:ascii="Palatino Linotype" w:hAnsi="Palatino Linotype"/>
          <w:i/>
          <w:sz w:val="22"/>
          <w:szCs w:val="22"/>
        </w:rPr>
        <w:t>;</w:t>
      </w:r>
      <w:r w:rsidRPr="00344AFE">
        <w:rPr>
          <w:rFonts w:ascii="Palatino Linotype" w:hAnsi="Palatino Linotype"/>
          <w:b/>
          <w:i/>
          <w:sz w:val="22"/>
          <w:szCs w:val="22"/>
        </w:rPr>
        <w:t xml:space="preserve"> </w:t>
      </w:r>
    </w:p>
    <w:p w14:paraId="4969FE96"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VI. </w:t>
      </w:r>
      <w:r w:rsidRPr="00344AFE">
        <w:rPr>
          <w:rFonts w:ascii="Palatino Linotype" w:hAnsi="Palatino Linotype"/>
          <w:i/>
          <w:sz w:val="22"/>
          <w:szCs w:val="22"/>
        </w:rPr>
        <w:t xml:space="preserve">Las razones o </w:t>
      </w:r>
      <w:r w:rsidRPr="00344AFE">
        <w:rPr>
          <w:rFonts w:ascii="Palatino Linotype" w:hAnsi="Palatino Linotype" w:cs="Arial"/>
          <w:i/>
          <w:color w:val="222222"/>
          <w:sz w:val="22"/>
          <w:szCs w:val="22"/>
          <w:lang w:eastAsia="es-MX"/>
        </w:rPr>
        <w:t>motivos</w:t>
      </w:r>
      <w:r w:rsidRPr="00344AFE">
        <w:rPr>
          <w:rFonts w:ascii="Palatino Linotype" w:hAnsi="Palatino Linotype"/>
          <w:i/>
          <w:sz w:val="22"/>
          <w:szCs w:val="22"/>
        </w:rPr>
        <w:t xml:space="preserve"> de inconformidad;</w:t>
      </w:r>
      <w:r w:rsidRPr="00344AFE">
        <w:rPr>
          <w:rFonts w:ascii="Palatino Linotype" w:hAnsi="Palatino Linotype"/>
          <w:b/>
          <w:i/>
          <w:sz w:val="22"/>
          <w:szCs w:val="22"/>
        </w:rPr>
        <w:t xml:space="preserve"> </w:t>
      </w:r>
    </w:p>
    <w:p w14:paraId="02588EF2" w14:textId="77777777" w:rsidR="001F0C58" w:rsidRPr="00344AFE" w:rsidRDefault="001F0C58" w:rsidP="001F0C58">
      <w:pPr>
        <w:spacing w:before="120" w:after="120"/>
        <w:ind w:left="709" w:right="709"/>
        <w:jc w:val="both"/>
        <w:rPr>
          <w:rFonts w:ascii="Palatino Linotype" w:hAnsi="Palatino Linotype"/>
          <w:b/>
          <w:i/>
          <w:sz w:val="22"/>
          <w:szCs w:val="22"/>
        </w:rPr>
      </w:pPr>
      <w:r w:rsidRPr="00344AFE">
        <w:rPr>
          <w:rFonts w:ascii="Palatino Linotype" w:hAnsi="Palatino Linotype"/>
          <w:b/>
          <w:i/>
          <w:sz w:val="22"/>
          <w:szCs w:val="22"/>
        </w:rPr>
        <w:t xml:space="preserve">VII. </w:t>
      </w:r>
      <w:r w:rsidRPr="00344AFE">
        <w:rPr>
          <w:rFonts w:ascii="Palatino Linotype" w:hAnsi="Palatino Linotype"/>
          <w:i/>
          <w:sz w:val="22"/>
          <w:szCs w:val="22"/>
        </w:rPr>
        <w:t>La copia de la respuesta que se impugna y, en su caso, de la notificación correspondiente, en el caso de respuesta de la solicitud; y</w:t>
      </w:r>
      <w:r w:rsidRPr="00344AFE">
        <w:rPr>
          <w:rFonts w:ascii="Palatino Linotype" w:hAnsi="Palatino Linotype"/>
          <w:b/>
          <w:i/>
          <w:sz w:val="22"/>
          <w:szCs w:val="22"/>
        </w:rPr>
        <w:t xml:space="preserve"> </w:t>
      </w:r>
    </w:p>
    <w:p w14:paraId="1A709436" w14:textId="77777777" w:rsidR="001F0C58" w:rsidRPr="00344AFE" w:rsidRDefault="001F0C58" w:rsidP="001F0C58">
      <w:pPr>
        <w:spacing w:before="120" w:after="120"/>
        <w:ind w:left="709" w:right="709"/>
        <w:jc w:val="both"/>
        <w:rPr>
          <w:rFonts w:ascii="Palatino Linotype" w:hAnsi="Palatino Linotype"/>
          <w:i/>
          <w:sz w:val="22"/>
          <w:szCs w:val="22"/>
        </w:rPr>
      </w:pPr>
      <w:r w:rsidRPr="00344AFE">
        <w:rPr>
          <w:rFonts w:ascii="Palatino Linotype" w:hAnsi="Palatino Linotype"/>
          <w:b/>
          <w:i/>
          <w:sz w:val="22"/>
          <w:szCs w:val="22"/>
        </w:rPr>
        <w:t xml:space="preserve">VIII. </w:t>
      </w:r>
      <w:r w:rsidRPr="00344AFE">
        <w:rPr>
          <w:rFonts w:ascii="Palatino Linotype" w:hAnsi="Palatino Linotype"/>
          <w:i/>
          <w:sz w:val="22"/>
          <w:szCs w:val="22"/>
        </w:rPr>
        <w:t xml:space="preserve">Firma del recurrente, en su caso, cuando se presente por escrito, requisito sin el cual se dará trámite al recurso. </w:t>
      </w:r>
    </w:p>
    <w:p w14:paraId="6BF29B3B" w14:textId="77777777" w:rsidR="001F0C58" w:rsidRPr="00344AFE" w:rsidRDefault="001F0C58" w:rsidP="001F0C58">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 xml:space="preserve">Adicionalmente, se podrán anexar las pruebas y demás elementos que considere procedentes someter a juicio del Instituto. </w:t>
      </w:r>
    </w:p>
    <w:p w14:paraId="553A1F71" w14:textId="77777777" w:rsidR="001F0C58" w:rsidRPr="00344AFE" w:rsidRDefault="001F0C58" w:rsidP="001F0C58">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 xml:space="preserve">En ningún caso será necesario que el particular ratifique el recurso de revisión interpuesto. </w:t>
      </w:r>
    </w:p>
    <w:p w14:paraId="31D51961" w14:textId="3A6C2084" w:rsidR="001F0C58" w:rsidRPr="00344AFE" w:rsidRDefault="001F0C58" w:rsidP="001F0C58">
      <w:pPr>
        <w:spacing w:before="120" w:after="120"/>
        <w:ind w:left="709" w:right="709"/>
        <w:jc w:val="both"/>
        <w:rPr>
          <w:rFonts w:ascii="Palatino Linotype" w:hAnsi="Palatino Linotype"/>
          <w:i/>
          <w:sz w:val="22"/>
          <w:szCs w:val="22"/>
        </w:rPr>
      </w:pPr>
      <w:r w:rsidRPr="00344AFE">
        <w:rPr>
          <w:rFonts w:ascii="Palatino Linotype" w:hAnsi="Palatino Linotype"/>
          <w:b/>
          <w:i/>
          <w:sz w:val="22"/>
          <w:szCs w:val="22"/>
          <w:u w:val="single"/>
        </w:rPr>
        <w:t xml:space="preserve">En caso de </w:t>
      </w:r>
      <w:r w:rsidRPr="00344AFE">
        <w:rPr>
          <w:rFonts w:ascii="Palatino Linotype" w:hAnsi="Palatino Linotype" w:cs="Arial"/>
          <w:b/>
          <w:i/>
          <w:color w:val="222222"/>
          <w:sz w:val="22"/>
          <w:szCs w:val="22"/>
          <w:u w:val="single"/>
          <w:lang w:eastAsia="es-MX"/>
        </w:rPr>
        <w:t>que</w:t>
      </w:r>
      <w:r w:rsidRPr="00344AFE">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344AFE">
        <w:rPr>
          <w:rFonts w:ascii="Palatino Linotype" w:hAnsi="Palatino Linotype"/>
          <w:i/>
          <w:sz w:val="22"/>
          <w:szCs w:val="22"/>
        </w:rPr>
        <w:t>, IV, VII y VIII.”</w:t>
      </w:r>
    </w:p>
    <w:p w14:paraId="573B6438" w14:textId="77777777" w:rsidR="001F0C58" w:rsidRPr="00344AFE" w:rsidRDefault="001F0C58" w:rsidP="001F0C58">
      <w:pPr>
        <w:spacing w:before="120" w:after="120"/>
        <w:ind w:left="709" w:right="709"/>
        <w:jc w:val="both"/>
        <w:rPr>
          <w:rFonts w:ascii="Palatino Linotype" w:hAnsi="Palatino Linotype"/>
          <w:sz w:val="22"/>
          <w:szCs w:val="22"/>
        </w:rPr>
      </w:pPr>
      <w:r w:rsidRPr="00344AFE">
        <w:rPr>
          <w:rFonts w:ascii="Palatino Linotype" w:hAnsi="Palatino Linotype"/>
          <w:sz w:val="22"/>
          <w:szCs w:val="22"/>
        </w:rPr>
        <w:t>(Énfasis añadido)</w:t>
      </w:r>
    </w:p>
    <w:p w14:paraId="0F34FB8E" w14:textId="5D389AD5" w:rsidR="001F0C58" w:rsidRPr="00344AFE" w:rsidRDefault="001F0C58" w:rsidP="006C2BB9">
      <w:pPr>
        <w:pStyle w:val="Prrafodelista"/>
        <w:widowControl w:val="0"/>
        <w:autoSpaceDE w:val="0"/>
        <w:autoSpaceDN w:val="0"/>
        <w:adjustRightInd w:val="0"/>
        <w:spacing w:before="160" w:after="160" w:line="360" w:lineRule="auto"/>
        <w:ind w:left="0"/>
        <w:contextualSpacing w:val="0"/>
        <w:jc w:val="both"/>
        <w:rPr>
          <w:rFonts w:ascii="Palatino Linotype" w:hAnsi="Palatino Linotype" w:cs="Arial"/>
          <w:color w:val="000000"/>
        </w:rPr>
      </w:pPr>
      <w:r w:rsidRPr="00344AFE">
        <w:rPr>
          <w:rFonts w:ascii="Palatino Linotype" w:hAnsi="Palatino Linotype"/>
        </w:rPr>
        <w:t xml:space="preserve">En principio, de una interpretación del artículo transcrito se observan los requisitos que </w:t>
      </w:r>
      <w:r w:rsidRPr="00344AFE">
        <w:rPr>
          <w:rFonts w:ascii="Palatino Linotype" w:hAnsi="Palatino Linotype" w:cs="Arial"/>
        </w:rPr>
        <w:t>deberán</w:t>
      </w:r>
      <w:r w:rsidRPr="00344AFE">
        <w:rPr>
          <w:rFonts w:ascii="Palatino Linotype" w:hAnsi="Palatino Linotype"/>
        </w:rPr>
        <w:t xml:space="preserve"> contener los recursos de revisión; sobre el particular, de la revisión del expediente electrónico del </w:t>
      </w:r>
      <w:r w:rsidRPr="00344AFE">
        <w:rPr>
          <w:rFonts w:ascii="Palatino Linotype" w:hAnsi="Palatino Linotype"/>
          <w:b/>
        </w:rPr>
        <w:t>SAIMEX</w:t>
      </w:r>
      <w:r w:rsidRPr="00344AFE">
        <w:rPr>
          <w:rFonts w:ascii="Palatino Linotype" w:hAnsi="Palatino Linotype"/>
        </w:rPr>
        <w:t xml:space="preserve"> se desprende que la parte solicitante y ahora </w:t>
      </w:r>
      <w:r w:rsidRPr="00344AFE">
        <w:rPr>
          <w:rFonts w:ascii="Palatino Linotype" w:hAnsi="Palatino Linotype"/>
          <w:b/>
        </w:rPr>
        <w:lastRenderedPageBreak/>
        <w:t>RECURRENTE</w:t>
      </w:r>
      <w:r w:rsidRPr="00344AFE">
        <w:rPr>
          <w:rFonts w:ascii="Palatino Linotype" w:hAnsi="Palatino Linotype"/>
        </w:rPr>
        <w:t xml:space="preserve">, en ejercicio de su derecho de acceso a la información pública, no proporcionó su nombre para </w:t>
      </w:r>
      <w:r w:rsidRPr="00344AFE">
        <w:rPr>
          <w:rFonts w:ascii="Palatino Linotype" w:hAnsi="Palatino Linotype" w:cs="Arial"/>
        </w:rPr>
        <w:t xml:space="preserve">ser </w:t>
      </w:r>
      <w:r w:rsidRPr="00344AFE">
        <w:rPr>
          <w:rFonts w:ascii="Palatino Linotype" w:hAnsi="Palatino Linotype"/>
        </w:rPr>
        <w:t>identificado, ya que en la solicitud de información como nombre y apellido paterno “</w:t>
      </w:r>
      <w:r w:rsidR="006C2BB9" w:rsidRPr="006C2BB9">
        <w:rPr>
          <w:rFonts w:ascii="Palatino Linotype" w:hAnsi="Palatino Linotype"/>
          <w:b/>
          <w:i/>
        </w:rPr>
        <w:t>XXXXXXXX XXXXXXXXXXX</w:t>
      </w:r>
      <w:r w:rsidRPr="00344AFE">
        <w:rPr>
          <w:rFonts w:ascii="Palatino Linotype" w:hAnsi="Palatino Linotype"/>
        </w:rPr>
        <w:t xml:space="preserve">”, por tanto, no se tiene certeza sobre su identidad, lo que, en primera instancia, podría traducirse en que, no se colmaron los requisitos establecidos en el citado artículo 180 de la Ley de la materia. Empero lo anterior, debe destacarse que el artículo 15 de la </w:t>
      </w:r>
      <w:r w:rsidRPr="00344AFE">
        <w:rPr>
          <w:rFonts w:ascii="Palatino Linotype" w:hAnsi="Palatino Linotype" w:cs="Arial"/>
          <w:lang w:eastAsia="es-MX"/>
        </w:rPr>
        <w:t xml:space="preserve">Ley de Transparencia y Acceso a la </w:t>
      </w:r>
      <w:r w:rsidRPr="00344AFE">
        <w:rPr>
          <w:rFonts w:ascii="Palatino Linotype" w:hAnsi="Palatino Linotype" w:cs="Arial"/>
        </w:rPr>
        <w:t>Información</w:t>
      </w:r>
      <w:r w:rsidRPr="00344AFE">
        <w:rPr>
          <w:rFonts w:ascii="Palatino Linotype" w:hAnsi="Palatino Linotype" w:cs="Arial"/>
          <w:lang w:eastAsia="es-MX"/>
        </w:rPr>
        <w:t xml:space="preserve"> Pública del Estado de México y Municipios </w:t>
      </w:r>
      <w:r w:rsidRPr="00344AFE">
        <w:rPr>
          <w:rFonts w:ascii="Palatino Linotype" w:hAnsi="Palatino Linotype" w:cs="Arial"/>
          <w:iCs/>
        </w:rPr>
        <w:t xml:space="preserve">prevé que, </w:t>
      </w:r>
      <w:r w:rsidRPr="00344AFE">
        <w:rPr>
          <w:rFonts w:ascii="Palatino Linotype" w:hAnsi="Palatino Linotype"/>
        </w:rPr>
        <w:t xml:space="preserve">toda persona tendrá acceso a la </w:t>
      </w:r>
      <w:r w:rsidRPr="00344AFE">
        <w:rPr>
          <w:rFonts w:ascii="Palatino Linotype" w:hAnsi="Palatino Linotype" w:cs="Arial"/>
        </w:rPr>
        <w:t>información</w:t>
      </w:r>
      <w:r w:rsidRPr="00344AFE">
        <w:rPr>
          <w:rFonts w:ascii="Palatino Linotype" w:hAnsi="Palatino Linotype"/>
        </w:rPr>
        <w:t xml:space="preserve"> </w:t>
      </w:r>
      <w:r w:rsidRPr="00344AFE">
        <w:rPr>
          <w:rFonts w:ascii="Palatino Linotype" w:hAnsi="Palatino Linotype" w:cs="Arial"/>
          <w:color w:val="000000"/>
        </w:rPr>
        <w:t xml:space="preserve">sin necesidad de acreditar interés alguno o justificar su </w:t>
      </w:r>
      <w:r w:rsidRPr="00344AFE">
        <w:rPr>
          <w:rFonts w:ascii="Palatino Linotype" w:hAnsi="Palatino Linotype"/>
        </w:rPr>
        <w:t>utilización</w:t>
      </w:r>
      <w:r w:rsidRPr="00344AFE">
        <w:rPr>
          <w:rFonts w:ascii="Palatino Linotype" w:hAnsi="Palatino Linotype" w:cs="Arial"/>
          <w:color w:val="000000"/>
        </w:rPr>
        <w:t xml:space="preserve">, de lo que se advierte que, para el </w:t>
      </w:r>
      <w:r w:rsidRPr="00344AFE">
        <w:rPr>
          <w:rFonts w:ascii="Palatino Linotype" w:hAnsi="Palatino Linotype"/>
        </w:rPr>
        <w:t>ejercicio</w:t>
      </w:r>
      <w:r w:rsidRPr="00344AFE">
        <w:rPr>
          <w:rFonts w:ascii="Palatino Linotype" w:hAnsi="Palatino Linotype" w:cs="Arial"/>
          <w:color w:val="000000"/>
        </w:rPr>
        <w:t xml:space="preserve"> del derecho de acceso a la información pública, el nombre completo no es un requisito </w:t>
      </w:r>
      <w:r w:rsidRPr="00344AFE">
        <w:rPr>
          <w:rFonts w:ascii="Palatino Linotype" w:hAnsi="Palatino Linotype" w:cs="Arial"/>
          <w:i/>
          <w:color w:val="000000"/>
        </w:rPr>
        <w:t>sine qua non</w:t>
      </w:r>
      <w:r w:rsidRPr="00344AFE">
        <w:rPr>
          <w:rFonts w:ascii="Palatino Linotype" w:hAnsi="Palatino Linotype" w:cs="Arial"/>
          <w:color w:val="000000"/>
        </w:rPr>
        <w:t xml:space="preserve"> para que los particulares ejerzan el derecho de acceso a la información pública, pues, por el contrario, la Ley de la materia prevé en su artículo 155 segundo párrafo, la posibilidad de que las solicitudes de información sean anónimas, por lo que, los particulares pueden optar por utilizar un nombre incompleto o, inclusive, un </w:t>
      </w:r>
      <w:r w:rsidRPr="006C2BB9">
        <w:rPr>
          <w:rFonts w:ascii="Palatino Linotype" w:hAnsi="Palatino Linotype"/>
        </w:rPr>
        <w:t>seu</w:t>
      </w:r>
      <w:bookmarkStart w:id="4" w:name="_GoBack"/>
      <w:bookmarkEnd w:id="4"/>
      <w:r w:rsidRPr="006C2BB9">
        <w:rPr>
          <w:rFonts w:ascii="Palatino Linotype" w:hAnsi="Palatino Linotype"/>
        </w:rPr>
        <w:t>dónimo</w:t>
      </w:r>
      <w:r w:rsidRPr="00344AFE">
        <w:rPr>
          <w:rFonts w:ascii="Palatino Linotype" w:hAnsi="Palatino Linotype" w:cs="Arial"/>
          <w:color w:val="000000"/>
        </w:rPr>
        <w:t>.</w:t>
      </w:r>
    </w:p>
    <w:p w14:paraId="7EA32E41" w14:textId="77777777" w:rsidR="001F0C58" w:rsidRPr="00344AFE" w:rsidRDefault="001F0C58" w:rsidP="006C2BB9">
      <w:pPr>
        <w:pStyle w:val="Prrafodelista"/>
        <w:widowControl w:val="0"/>
        <w:autoSpaceDE w:val="0"/>
        <w:autoSpaceDN w:val="0"/>
        <w:adjustRightInd w:val="0"/>
        <w:spacing w:before="160" w:after="160" w:line="360" w:lineRule="auto"/>
        <w:ind w:left="0"/>
        <w:contextualSpacing w:val="0"/>
        <w:jc w:val="both"/>
        <w:rPr>
          <w:rFonts w:ascii="Palatino Linotype" w:hAnsi="Palatino Linotype"/>
        </w:rPr>
      </w:pPr>
      <w:r w:rsidRPr="00344AFE">
        <w:rPr>
          <w:rFonts w:ascii="Palatino Linotype" w:hAnsi="Palatino Linotype"/>
        </w:rPr>
        <w:t xml:space="preserve">Correlativo a ello, cabe mencionar que los artículos 6, Apartado A, fracciones I, III, V y VI de la </w:t>
      </w:r>
      <w:r w:rsidRPr="00344AFE">
        <w:rPr>
          <w:rFonts w:ascii="Palatino Linotype" w:hAnsi="Palatino Linotype" w:cs="Arial"/>
        </w:rPr>
        <w:t>Constitución</w:t>
      </w:r>
      <w:r w:rsidRPr="00344AFE">
        <w:rPr>
          <w:rFonts w:ascii="Palatino Linotype" w:hAnsi="Palatino Linotype"/>
        </w:rPr>
        <w:t xml:space="preserve"> </w:t>
      </w:r>
      <w:r w:rsidRPr="00344AFE">
        <w:rPr>
          <w:rFonts w:ascii="Palatino Linotype" w:hAnsi="Palatino Linotype" w:cs="Arial"/>
        </w:rPr>
        <w:t>Política</w:t>
      </w:r>
      <w:r w:rsidRPr="00344AFE">
        <w:rPr>
          <w:rFonts w:ascii="Palatino Linotype" w:hAnsi="Palatino Linotype"/>
        </w:rPr>
        <w:t xml:space="preserve">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w:t>
      </w:r>
      <w:r w:rsidRPr="00344AFE">
        <w:rPr>
          <w:rFonts w:ascii="Palatino Linotype" w:hAnsi="Palatino Linotype" w:cs="Arial"/>
        </w:rPr>
        <w:t>sentido</w:t>
      </w:r>
      <w:r w:rsidRPr="00344AFE">
        <w:rPr>
          <w:rFonts w:ascii="Palatino Linotype" w:hAnsi="Palatino Linotype"/>
        </w:rPr>
        <w:t xml:space="preserve"> literal es el siguiente:</w:t>
      </w:r>
    </w:p>
    <w:p w14:paraId="5532723E" w14:textId="77777777" w:rsidR="001F0C58" w:rsidRPr="00344AFE" w:rsidRDefault="001F0C58" w:rsidP="001F0C58">
      <w:pPr>
        <w:spacing w:before="120" w:after="120"/>
        <w:ind w:left="709" w:right="709"/>
        <w:jc w:val="center"/>
        <w:rPr>
          <w:rFonts w:ascii="Palatino Linotype" w:hAnsi="Palatino Linotype" w:cs="Arial"/>
          <w:b/>
          <w:i/>
          <w:sz w:val="22"/>
          <w:szCs w:val="22"/>
        </w:rPr>
      </w:pPr>
      <w:r w:rsidRPr="00344AFE">
        <w:rPr>
          <w:rFonts w:ascii="Palatino Linotype" w:hAnsi="Palatino Linotype" w:cs="Arial"/>
          <w:b/>
          <w:i/>
          <w:sz w:val="22"/>
          <w:szCs w:val="22"/>
        </w:rPr>
        <w:t>Constitución Política de los Estados Unidos Mexicanos</w:t>
      </w:r>
    </w:p>
    <w:p w14:paraId="0B558D78" w14:textId="4CECBC58"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Pr="00344AFE">
        <w:rPr>
          <w:rFonts w:ascii="Palatino Linotype" w:hAnsi="Palatino Linotype" w:cs="Arial"/>
          <w:b/>
          <w:i/>
          <w:sz w:val="22"/>
          <w:szCs w:val="22"/>
        </w:rPr>
        <w:t>Artículo 6o.</w:t>
      </w:r>
      <w:r w:rsidRPr="00344AF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w:t>
      </w:r>
      <w:r w:rsidRPr="00344AFE">
        <w:rPr>
          <w:rFonts w:ascii="Palatino Linotype" w:hAnsi="Palatino Linotype" w:cs="Arial"/>
          <w:i/>
          <w:sz w:val="22"/>
          <w:szCs w:val="22"/>
        </w:rPr>
        <w:lastRenderedPageBreak/>
        <w:t xml:space="preserve">derechos de terceros, provoque algún delito, o perturbe el orden público; el derecho de réplica será ejercido en los términos dispuestos por la ley. </w:t>
      </w:r>
      <w:r w:rsidRPr="00344AFE">
        <w:rPr>
          <w:rFonts w:ascii="Palatino Linotype" w:hAnsi="Palatino Linotype" w:cs="Arial"/>
          <w:b/>
          <w:i/>
          <w:sz w:val="22"/>
          <w:szCs w:val="22"/>
          <w:u w:val="single"/>
        </w:rPr>
        <w:t>El derecho a la información será garantizado por el Estado</w:t>
      </w:r>
      <w:r w:rsidRPr="00344AFE">
        <w:rPr>
          <w:rFonts w:ascii="Palatino Linotype" w:hAnsi="Palatino Linotype" w:cs="Arial"/>
          <w:b/>
          <w:i/>
          <w:sz w:val="22"/>
          <w:szCs w:val="22"/>
        </w:rPr>
        <w:t>.</w:t>
      </w:r>
      <w:r w:rsidRPr="00344AFE">
        <w:rPr>
          <w:rFonts w:ascii="Palatino Linotype" w:hAnsi="Palatino Linotype" w:cs="Arial"/>
          <w:i/>
          <w:sz w:val="22"/>
          <w:szCs w:val="22"/>
        </w:rPr>
        <w:t xml:space="preserve"> </w:t>
      </w:r>
    </w:p>
    <w:p w14:paraId="6C20D902" w14:textId="77777777"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b/>
          <w:i/>
          <w:sz w:val="22"/>
          <w:szCs w:val="22"/>
          <w:u w:val="single"/>
        </w:rPr>
        <w:t xml:space="preserve">Toda persona tiene </w:t>
      </w:r>
      <w:r w:rsidRPr="00344AFE">
        <w:rPr>
          <w:rFonts w:ascii="Palatino Linotype" w:hAnsi="Palatino Linotype"/>
          <w:b/>
          <w:i/>
          <w:sz w:val="22"/>
          <w:szCs w:val="22"/>
          <w:u w:val="single"/>
        </w:rPr>
        <w:t>derecho</w:t>
      </w:r>
      <w:r w:rsidRPr="00344AFE">
        <w:rPr>
          <w:rFonts w:ascii="Palatino Linotype" w:hAnsi="Palatino Linotype" w:cs="Arial"/>
          <w:b/>
          <w:i/>
          <w:sz w:val="22"/>
          <w:szCs w:val="22"/>
          <w:u w:val="single"/>
        </w:rPr>
        <w:t xml:space="preserve"> al libre acceso a información plural y oportuna, así como a buscar, recibir y difundir información e ideas de toda índole por cualquier medio de expresión</w:t>
      </w:r>
      <w:r w:rsidRPr="00344AFE">
        <w:rPr>
          <w:rFonts w:ascii="Palatino Linotype" w:hAnsi="Palatino Linotype" w:cs="Arial"/>
          <w:i/>
          <w:sz w:val="22"/>
          <w:szCs w:val="22"/>
        </w:rPr>
        <w:t>.</w:t>
      </w:r>
    </w:p>
    <w:p w14:paraId="43320635" w14:textId="77777777"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 xml:space="preserve">Para efectos de lo </w:t>
      </w:r>
      <w:r w:rsidRPr="00344AFE">
        <w:rPr>
          <w:rFonts w:ascii="Palatino Linotype" w:hAnsi="Palatino Linotype"/>
          <w:i/>
          <w:sz w:val="22"/>
          <w:szCs w:val="22"/>
        </w:rPr>
        <w:t>dispuesto</w:t>
      </w:r>
      <w:r w:rsidRPr="00344AFE">
        <w:rPr>
          <w:rFonts w:ascii="Palatino Linotype" w:hAnsi="Palatino Linotype" w:cs="Arial"/>
          <w:i/>
          <w:sz w:val="22"/>
          <w:szCs w:val="22"/>
        </w:rPr>
        <w:t xml:space="preserve"> en el presente artículo se observará lo siguiente:</w:t>
      </w:r>
    </w:p>
    <w:p w14:paraId="7124E90E" w14:textId="77777777"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b/>
          <w:i/>
          <w:sz w:val="22"/>
          <w:szCs w:val="22"/>
        </w:rPr>
        <w:t>A.</w:t>
      </w:r>
      <w:r w:rsidRPr="00344AF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300DBB11" w14:textId="77777777" w:rsidR="001F0C58" w:rsidRPr="00344AFE" w:rsidRDefault="001F0C58" w:rsidP="001F0C58">
      <w:pPr>
        <w:spacing w:before="120" w:after="120"/>
        <w:ind w:left="709" w:right="709"/>
        <w:jc w:val="both"/>
        <w:rPr>
          <w:rFonts w:ascii="Palatino Linotype" w:hAnsi="Palatino Linotype" w:cs="Arial"/>
          <w:b/>
          <w:i/>
          <w:sz w:val="22"/>
          <w:szCs w:val="22"/>
        </w:rPr>
      </w:pPr>
      <w:r w:rsidRPr="00344AFE">
        <w:rPr>
          <w:rFonts w:ascii="Palatino Linotype" w:hAnsi="Palatino Linotype" w:cs="Arial"/>
          <w:b/>
          <w:i/>
          <w:sz w:val="22"/>
          <w:szCs w:val="22"/>
        </w:rPr>
        <w:t xml:space="preserve">I. </w:t>
      </w:r>
      <w:r w:rsidRPr="00344AFE">
        <w:rPr>
          <w:rFonts w:ascii="Palatino Linotype" w:hAnsi="Palatino Linotype" w:cs="Arial"/>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344AFE">
        <w:rPr>
          <w:rFonts w:ascii="Palatino Linotype" w:hAnsi="Palatino Linotype" w:cs="Arial"/>
          <w:b/>
          <w:i/>
          <w:sz w:val="22"/>
          <w:szCs w:val="22"/>
        </w:rPr>
        <w:t>.</w:t>
      </w:r>
    </w:p>
    <w:p w14:paraId="19CE541E" w14:textId="4551999B"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p>
    <w:p w14:paraId="1B7DCDAE" w14:textId="77777777" w:rsidR="001F0C58" w:rsidRPr="00344AFE" w:rsidRDefault="001F0C58" w:rsidP="001F0C58">
      <w:pPr>
        <w:spacing w:before="120" w:after="120"/>
        <w:ind w:left="709" w:right="709"/>
        <w:jc w:val="both"/>
        <w:rPr>
          <w:rFonts w:ascii="Palatino Linotype" w:hAnsi="Palatino Linotype" w:cs="Arial"/>
          <w:b/>
          <w:i/>
          <w:sz w:val="22"/>
          <w:szCs w:val="22"/>
        </w:rPr>
      </w:pPr>
      <w:r w:rsidRPr="00344AFE">
        <w:rPr>
          <w:rFonts w:ascii="Palatino Linotype" w:hAnsi="Palatino Linotype" w:cs="Arial"/>
          <w:b/>
          <w:i/>
          <w:sz w:val="22"/>
          <w:szCs w:val="22"/>
        </w:rPr>
        <w:t xml:space="preserve">III. </w:t>
      </w:r>
      <w:r w:rsidRPr="00344AFE">
        <w:rPr>
          <w:rFonts w:ascii="Palatino Linotype" w:hAnsi="Palatino Linotype" w:cs="Arial"/>
          <w:b/>
          <w:i/>
          <w:sz w:val="22"/>
          <w:szCs w:val="22"/>
          <w:u w:val="single"/>
        </w:rPr>
        <w:t>Toda persona, sin necesidad de acreditar interés alguno o justificar su utilización, tendrá acceso gratuito a la información pública, a sus datos personales o a la rectificación de éstos</w:t>
      </w:r>
      <w:r w:rsidRPr="00344AFE">
        <w:rPr>
          <w:rFonts w:ascii="Palatino Linotype" w:hAnsi="Palatino Linotype" w:cs="Arial"/>
          <w:b/>
          <w:i/>
          <w:sz w:val="22"/>
          <w:szCs w:val="22"/>
        </w:rPr>
        <w:t>.</w:t>
      </w:r>
    </w:p>
    <w:p w14:paraId="44484A54" w14:textId="2199A618"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p>
    <w:p w14:paraId="2458423F" w14:textId="77777777" w:rsidR="001F0C58" w:rsidRPr="00344AFE" w:rsidRDefault="001F0C58" w:rsidP="001F0C58">
      <w:pPr>
        <w:spacing w:before="120" w:after="120"/>
        <w:ind w:left="709" w:right="709"/>
        <w:jc w:val="both"/>
        <w:rPr>
          <w:rFonts w:ascii="Palatino Linotype" w:hAnsi="Palatino Linotype" w:cs="Arial"/>
          <w:b/>
          <w:i/>
          <w:sz w:val="22"/>
          <w:szCs w:val="22"/>
        </w:rPr>
      </w:pPr>
      <w:r w:rsidRPr="00344AFE">
        <w:rPr>
          <w:rFonts w:ascii="Palatino Linotype" w:hAnsi="Palatino Linotype" w:cs="Arial"/>
          <w:b/>
          <w:i/>
          <w:sz w:val="22"/>
          <w:szCs w:val="22"/>
        </w:rPr>
        <w:t xml:space="preserve">V. </w:t>
      </w:r>
      <w:r w:rsidRPr="00344AFE">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F23A89" w14:textId="77777777" w:rsidR="001F0C58" w:rsidRPr="00344AFE" w:rsidRDefault="001F0C58" w:rsidP="001F0C58">
      <w:pPr>
        <w:spacing w:before="120" w:after="120"/>
        <w:ind w:left="709" w:right="709"/>
        <w:jc w:val="both"/>
        <w:rPr>
          <w:rFonts w:ascii="Palatino Linotype" w:hAnsi="Palatino Linotype" w:cs="Arial"/>
          <w:b/>
          <w:i/>
          <w:sz w:val="22"/>
          <w:szCs w:val="22"/>
          <w:u w:val="single"/>
        </w:rPr>
      </w:pPr>
      <w:r w:rsidRPr="00344AFE">
        <w:rPr>
          <w:rFonts w:ascii="Palatino Linotype" w:hAnsi="Palatino Linotype" w:cs="Arial"/>
          <w:b/>
          <w:i/>
          <w:sz w:val="22"/>
          <w:szCs w:val="22"/>
        </w:rPr>
        <w:t xml:space="preserve">VI. </w:t>
      </w:r>
      <w:r w:rsidRPr="00344AFE">
        <w:rPr>
          <w:rFonts w:ascii="Palatino Linotype" w:hAnsi="Palatino Linotype" w:cs="Arial"/>
          <w:b/>
          <w:i/>
          <w:sz w:val="22"/>
          <w:szCs w:val="22"/>
          <w:u w:val="single"/>
        </w:rPr>
        <w:t>Las leyes determinarán la manera en que los sujetos obligados deberán hacer pública la información relativa a los recursos públicos que entreguen a personas físicas o morales</w:t>
      </w:r>
      <w:r w:rsidRPr="00344AFE">
        <w:rPr>
          <w:rFonts w:ascii="Palatino Linotype" w:hAnsi="Palatino Linotype" w:cs="Arial"/>
          <w:i/>
          <w:sz w:val="22"/>
          <w:szCs w:val="22"/>
        </w:rPr>
        <w:t>.”</w:t>
      </w:r>
    </w:p>
    <w:p w14:paraId="2FBC76D5" w14:textId="09DA7AEA"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p>
    <w:p w14:paraId="6C2793C8" w14:textId="325F7622" w:rsidR="001F0C58" w:rsidRPr="00344AFE" w:rsidRDefault="001F0C58" w:rsidP="001F0C58">
      <w:pPr>
        <w:spacing w:before="120" w:after="120"/>
        <w:ind w:left="709" w:right="709"/>
        <w:jc w:val="both"/>
        <w:rPr>
          <w:rFonts w:ascii="Palatino Linotype" w:hAnsi="Palatino Linotype" w:cs="Arial"/>
          <w:b/>
          <w:i/>
          <w:sz w:val="22"/>
          <w:szCs w:val="22"/>
        </w:rPr>
      </w:pPr>
      <w:r w:rsidRPr="00344AFE">
        <w:rPr>
          <w:rFonts w:ascii="Palatino Linotype" w:hAnsi="Palatino Linotype" w:cs="Arial"/>
          <w:b/>
          <w:i/>
          <w:sz w:val="22"/>
          <w:szCs w:val="22"/>
          <w:u w:val="single"/>
        </w:rPr>
        <w:lastRenderedPageBreak/>
        <w:t>La ley establecerá aquella información que se considere reservada o confidencial</w:t>
      </w:r>
      <w:r w:rsidRPr="00344AFE">
        <w:rPr>
          <w:rFonts w:ascii="Palatino Linotype" w:hAnsi="Palatino Linotype" w:cs="Arial"/>
          <w:b/>
          <w:i/>
          <w:sz w:val="22"/>
          <w:szCs w:val="22"/>
        </w:rPr>
        <w:t>.</w:t>
      </w:r>
      <w:r w:rsidRPr="00344AFE">
        <w:rPr>
          <w:rFonts w:ascii="Palatino Linotype" w:hAnsi="Palatino Linotype" w:cs="Arial"/>
          <w:i/>
          <w:sz w:val="22"/>
          <w:szCs w:val="22"/>
        </w:rPr>
        <w:t>”</w:t>
      </w:r>
    </w:p>
    <w:p w14:paraId="455D47A8" w14:textId="77777777" w:rsidR="001F0C58" w:rsidRPr="00344AFE" w:rsidRDefault="001F0C58" w:rsidP="001F0C58">
      <w:pPr>
        <w:spacing w:before="120" w:after="120"/>
        <w:ind w:left="709" w:right="709"/>
        <w:jc w:val="center"/>
        <w:rPr>
          <w:rFonts w:ascii="Palatino Linotype" w:hAnsi="Palatino Linotype" w:cs="Arial"/>
          <w:b/>
          <w:i/>
          <w:sz w:val="22"/>
          <w:szCs w:val="22"/>
        </w:rPr>
      </w:pPr>
      <w:r w:rsidRPr="00344AFE">
        <w:rPr>
          <w:rFonts w:ascii="Palatino Linotype" w:hAnsi="Palatino Linotype" w:cs="Arial"/>
          <w:b/>
          <w:i/>
          <w:sz w:val="22"/>
          <w:szCs w:val="22"/>
        </w:rPr>
        <w:t>Constitución Política del Estado Libre y Soberano de México</w:t>
      </w:r>
    </w:p>
    <w:p w14:paraId="2692D65E" w14:textId="77777777" w:rsidR="001F0C58" w:rsidRPr="00344AFE" w:rsidRDefault="001F0C58" w:rsidP="007367A0">
      <w:pPr>
        <w:spacing w:before="80" w:after="8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Pr="00344AFE">
        <w:rPr>
          <w:rFonts w:ascii="Palatino Linotype" w:hAnsi="Palatino Linotype" w:cs="Arial"/>
          <w:b/>
          <w:i/>
          <w:sz w:val="22"/>
          <w:szCs w:val="22"/>
        </w:rPr>
        <w:t xml:space="preserve">Artículo 5. </w:t>
      </w:r>
      <w:r w:rsidRPr="00344AFE">
        <w:rPr>
          <w:rFonts w:ascii="Palatino Linotype" w:hAnsi="Palatino Linotype" w:cs="Arial"/>
          <w:i/>
          <w:sz w:val="22"/>
          <w:szCs w:val="22"/>
        </w:rPr>
        <w:t xml:space="preserve">… </w:t>
      </w:r>
    </w:p>
    <w:p w14:paraId="6A36A1EC" w14:textId="0CAB8DC8" w:rsidR="001F0C58" w:rsidRPr="00344AFE" w:rsidRDefault="007367A0" w:rsidP="007367A0">
      <w:pPr>
        <w:spacing w:before="80" w:after="80"/>
        <w:ind w:left="709" w:right="709"/>
        <w:jc w:val="both"/>
        <w:rPr>
          <w:rFonts w:ascii="Palatino Linotype" w:hAnsi="Palatino Linotype"/>
          <w:i/>
          <w:sz w:val="22"/>
          <w:szCs w:val="22"/>
        </w:rPr>
      </w:pPr>
      <w:r w:rsidRPr="00344AFE">
        <w:rPr>
          <w:rFonts w:ascii="Palatino Linotype" w:hAnsi="Palatino Linotype"/>
          <w:i/>
          <w:sz w:val="22"/>
          <w:szCs w:val="22"/>
        </w:rPr>
        <w:t>[</w:t>
      </w:r>
      <w:r w:rsidR="001F0C58" w:rsidRPr="00344AFE">
        <w:rPr>
          <w:rFonts w:ascii="Palatino Linotype" w:hAnsi="Palatino Linotype"/>
          <w:i/>
          <w:sz w:val="22"/>
          <w:szCs w:val="22"/>
        </w:rPr>
        <w:t>…</w:t>
      </w:r>
      <w:r w:rsidRPr="00344AFE">
        <w:rPr>
          <w:rFonts w:ascii="Palatino Linotype" w:hAnsi="Palatino Linotype"/>
          <w:i/>
          <w:sz w:val="22"/>
          <w:szCs w:val="22"/>
        </w:rPr>
        <w:t>]</w:t>
      </w:r>
    </w:p>
    <w:p w14:paraId="4CEEC967" w14:textId="77777777" w:rsidR="001F0C58" w:rsidRPr="00344AFE" w:rsidRDefault="001F0C58" w:rsidP="007367A0">
      <w:pPr>
        <w:spacing w:before="80" w:after="80"/>
        <w:ind w:left="709" w:right="709"/>
        <w:jc w:val="both"/>
        <w:rPr>
          <w:rFonts w:ascii="Palatino Linotype" w:hAnsi="Palatino Linotype"/>
          <w:i/>
          <w:sz w:val="22"/>
          <w:szCs w:val="22"/>
        </w:rPr>
      </w:pPr>
      <w:r w:rsidRPr="00344AFE">
        <w:rPr>
          <w:rFonts w:ascii="Palatino Linotype" w:hAnsi="Palatino Linotype"/>
          <w:b/>
          <w:i/>
          <w:sz w:val="22"/>
          <w:szCs w:val="22"/>
        </w:rPr>
        <w:t>El derecho a la información será garantizado por el Estado</w:t>
      </w:r>
      <w:r w:rsidRPr="00344AFE">
        <w:rPr>
          <w:rFonts w:ascii="Palatino Linotype" w:hAnsi="Palatino Linotype"/>
          <w:i/>
          <w:sz w:val="22"/>
          <w:szCs w:val="22"/>
        </w:rPr>
        <w:t>. La ley establecerá las previsiones que permitan asegurar la protección, el respeto y la difusión de este derecho.</w:t>
      </w:r>
    </w:p>
    <w:p w14:paraId="7FB1591E" w14:textId="77777777" w:rsidR="001F0C58" w:rsidRPr="00344AFE" w:rsidRDefault="001F0C58" w:rsidP="007367A0">
      <w:pPr>
        <w:spacing w:before="80" w:after="80"/>
        <w:ind w:left="709" w:right="709"/>
        <w:jc w:val="both"/>
        <w:rPr>
          <w:rFonts w:ascii="Palatino Linotype" w:hAnsi="Palatino Linotype"/>
          <w:i/>
          <w:sz w:val="22"/>
          <w:szCs w:val="22"/>
        </w:rPr>
      </w:pPr>
      <w:r w:rsidRPr="00344AFE">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1B4D8E5" w14:textId="77777777" w:rsidR="001F0C58" w:rsidRPr="00344AFE" w:rsidRDefault="001F0C58" w:rsidP="007367A0">
      <w:pPr>
        <w:spacing w:before="80" w:after="80"/>
        <w:ind w:left="709" w:right="709"/>
        <w:jc w:val="both"/>
        <w:rPr>
          <w:rFonts w:ascii="Palatino Linotype" w:hAnsi="Palatino Linotype"/>
          <w:i/>
          <w:sz w:val="22"/>
          <w:szCs w:val="22"/>
        </w:rPr>
      </w:pPr>
      <w:r w:rsidRPr="00344AFE">
        <w:rPr>
          <w:rFonts w:ascii="Palatino Linotype" w:hAnsi="Palatino Linotype"/>
          <w:i/>
          <w:sz w:val="22"/>
          <w:szCs w:val="22"/>
        </w:rPr>
        <w:t>Este derecho se regirá por los principios y bases siguientes:</w:t>
      </w:r>
    </w:p>
    <w:p w14:paraId="21F1B2EB" w14:textId="77777777" w:rsidR="001F0C58" w:rsidRPr="00344AFE" w:rsidRDefault="001F0C58" w:rsidP="007367A0">
      <w:pPr>
        <w:spacing w:before="80" w:after="80"/>
        <w:ind w:left="709" w:right="709"/>
        <w:jc w:val="both"/>
        <w:rPr>
          <w:rFonts w:ascii="Palatino Linotype" w:hAnsi="Palatino Linotype"/>
          <w:i/>
          <w:sz w:val="22"/>
          <w:szCs w:val="22"/>
        </w:rPr>
      </w:pPr>
      <w:r w:rsidRPr="00344AF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344AF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344AFE">
        <w:rPr>
          <w:rFonts w:ascii="Palatino Linotype" w:hAnsi="Palatino Linotype" w:cs="Arial"/>
          <w:i/>
          <w:sz w:val="22"/>
          <w:szCs w:val="22"/>
        </w:rPr>
        <w:t>determinará</w:t>
      </w:r>
      <w:r w:rsidRPr="00344AFE">
        <w:rPr>
          <w:rFonts w:ascii="Palatino Linotype" w:hAnsi="Palatino Linotype"/>
          <w:i/>
          <w:sz w:val="22"/>
          <w:szCs w:val="22"/>
        </w:rPr>
        <w:t xml:space="preserve"> los supuestos específicos bajo los cuales procederá la declaración de inexistencia de la información.</w:t>
      </w:r>
    </w:p>
    <w:p w14:paraId="5069A029" w14:textId="1E57BED5" w:rsidR="001F0C58" w:rsidRPr="00344AFE" w:rsidRDefault="007367A0" w:rsidP="007367A0">
      <w:pPr>
        <w:spacing w:before="80" w:after="80"/>
        <w:ind w:left="709" w:right="709"/>
        <w:jc w:val="both"/>
        <w:rPr>
          <w:rFonts w:ascii="Palatino Linotype" w:hAnsi="Palatino Linotype"/>
          <w:i/>
          <w:sz w:val="22"/>
          <w:szCs w:val="22"/>
        </w:rPr>
      </w:pPr>
      <w:r w:rsidRPr="00344AFE">
        <w:rPr>
          <w:rFonts w:ascii="Palatino Linotype" w:hAnsi="Palatino Linotype"/>
          <w:i/>
          <w:sz w:val="22"/>
          <w:szCs w:val="22"/>
        </w:rPr>
        <w:t>[</w:t>
      </w:r>
      <w:r w:rsidR="001F0C58" w:rsidRPr="00344AFE">
        <w:rPr>
          <w:rFonts w:ascii="Palatino Linotype" w:hAnsi="Palatino Linotype"/>
          <w:i/>
          <w:sz w:val="22"/>
          <w:szCs w:val="22"/>
        </w:rPr>
        <w:t>…</w:t>
      </w:r>
      <w:r w:rsidRPr="00344AFE">
        <w:rPr>
          <w:rFonts w:ascii="Palatino Linotype" w:hAnsi="Palatino Linotype"/>
          <w:i/>
          <w:sz w:val="22"/>
          <w:szCs w:val="22"/>
        </w:rPr>
        <w:t>]</w:t>
      </w:r>
    </w:p>
    <w:p w14:paraId="7F3226F9" w14:textId="77777777" w:rsidR="001F0C58" w:rsidRPr="00344AFE" w:rsidRDefault="001F0C58" w:rsidP="007367A0">
      <w:pPr>
        <w:spacing w:before="80" w:after="80"/>
        <w:ind w:left="709" w:right="709"/>
        <w:jc w:val="both"/>
        <w:rPr>
          <w:rFonts w:ascii="Palatino Linotype" w:hAnsi="Palatino Linotype"/>
          <w:i/>
          <w:sz w:val="22"/>
          <w:szCs w:val="22"/>
        </w:rPr>
      </w:pPr>
      <w:r w:rsidRPr="00344AF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344AFE">
        <w:rPr>
          <w:rFonts w:ascii="Palatino Linotype" w:hAnsi="Palatino Linotype"/>
          <w:i/>
          <w:sz w:val="22"/>
          <w:szCs w:val="22"/>
        </w:rPr>
        <w:t>”</w:t>
      </w:r>
    </w:p>
    <w:p w14:paraId="420E15BE" w14:textId="77777777" w:rsidR="001F0C58" w:rsidRPr="00344AFE" w:rsidRDefault="001F0C58" w:rsidP="007367A0">
      <w:pPr>
        <w:spacing w:before="80" w:after="80"/>
        <w:ind w:left="709" w:right="709"/>
        <w:jc w:val="both"/>
        <w:rPr>
          <w:rFonts w:ascii="Palatino Linotype" w:hAnsi="Palatino Linotype"/>
          <w:sz w:val="22"/>
          <w:szCs w:val="22"/>
        </w:rPr>
      </w:pPr>
      <w:r w:rsidRPr="00344AFE">
        <w:rPr>
          <w:rFonts w:ascii="Palatino Linotype" w:hAnsi="Palatino Linotype"/>
          <w:sz w:val="22"/>
          <w:szCs w:val="22"/>
        </w:rPr>
        <w:t>(Énfasis añadido)</w:t>
      </w:r>
    </w:p>
    <w:p w14:paraId="3164FA75" w14:textId="77777777" w:rsidR="001F0C58" w:rsidRPr="00344AFE" w:rsidRDefault="001F0C58" w:rsidP="001F0C58">
      <w:pPr>
        <w:pStyle w:val="Prrafodelista"/>
        <w:widowControl w:val="0"/>
        <w:autoSpaceDE w:val="0"/>
        <w:autoSpaceDN w:val="0"/>
        <w:adjustRightInd w:val="0"/>
        <w:spacing w:before="240" w:after="240" w:line="360" w:lineRule="auto"/>
        <w:ind w:left="0"/>
        <w:contextualSpacing w:val="0"/>
        <w:jc w:val="both"/>
        <w:rPr>
          <w:rFonts w:ascii="Palatino Linotype" w:hAnsi="Palatino Linotype"/>
        </w:rPr>
      </w:pPr>
      <w:r w:rsidRPr="00344AFE">
        <w:rPr>
          <w:rFonts w:ascii="Palatino Linotype" w:hAnsi="Palatino Linotype"/>
        </w:rPr>
        <w:t>Por otra parte, del contenido del artículo 1 de la Constitución Política de los Estados Unidos Mexicanos, se destaca lo siguiente:</w:t>
      </w:r>
    </w:p>
    <w:p w14:paraId="09E92B94" w14:textId="77777777"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Pr="00344AFE">
        <w:rPr>
          <w:rFonts w:ascii="Palatino Linotype" w:hAnsi="Palatino Linotype" w:cs="Arial"/>
          <w:b/>
          <w:i/>
          <w:sz w:val="22"/>
          <w:szCs w:val="22"/>
        </w:rPr>
        <w:t>Artículo 1o</w:t>
      </w:r>
      <w:r w:rsidRPr="00344AFE">
        <w:rPr>
          <w:rFonts w:ascii="Palatino Linotype" w:hAnsi="Palatino Linotype" w:cs="Arial"/>
          <w:i/>
          <w:sz w:val="22"/>
          <w:szCs w:val="22"/>
        </w:rPr>
        <w:t xml:space="preserve">. En los Estados Unidos Mexicanos todas las personas gozarán de los derechos humanos reconocidos en esta Constitución y en los tratados internacionales de </w:t>
      </w:r>
      <w:r w:rsidRPr="00344AFE">
        <w:rPr>
          <w:rFonts w:ascii="Palatino Linotype" w:hAnsi="Palatino Linotype" w:cs="Arial"/>
          <w:i/>
          <w:sz w:val="22"/>
          <w:szCs w:val="22"/>
        </w:rPr>
        <w:lastRenderedPageBreak/>
        <w:t>los que el Estado Mexicano sea parte, así como de las garantías para su protección, cuyo ejercicio no podrá restringirse ni suspenderse, salvo en los casos y bajo las condiciones que esta Constitución establece.</w:t>
      </w:r>
    </w:p>
    <w:p w14:paraId="513994C5" w14:textId="77777777" w:rsidR="001F0C58" w:rsidRPr="00344AFE" w:rsidRDefault="001F0C58" w:rsidP="001F0C58">
      <w:pPr>
        <w:spacing w:before="120" w:after="120"/>
        <w:ind w:left="709" w:right="709"/>
        <w:jc w:val="both"/>
        <w:rPr>
          <w:rFonts w:ascii="Palatino Linotype" w:hAnsi="Palatino Linotype" w:cs="Arial"/>
          <w:b/>
          <w:i/>
          <w:sz w:val="22"/>
          <w:szCs w:val="22"/>
        </w:rPr>
      </w:pPr>
      <w:r w:rsidRPr="00344AFE">
        <w:rPr>
          <w:rFonts w:ascii="Palatino Linotype" w:hAnsi="Palatino Linotype" w:cs="Arial"/>
          <w:b/>
          <w:i/>
          <w:sz w:val="22"/>
          <w:szCs w:val="22"/>
          <w:u w:val="single"/>
        </w:rPr>
        <w:t>Las normas relativas a los derechos humanos se interpretarán</w:t>
      </w:r>
      <w:r w:rsidRPr="00344AFE">
        <w:rPr>
          <w:rFonts w:ascii="Palatino Linotype" w:hAnsi="Palatino Linotype" w:cs="Arial"/>
          <w:i/>
          <w:sz w:val="22"/>
          <w:szCs w:val="22"/>
        </w:rPr>
        <w:t xml:space="preserve"> de conformidad con esta Constitución y con los tratados internacionales de la </w:t>
      </w:r>
      <w:r w:rsidRPr="00344AFE">
        <w:rPr>
          <w:rFonts w:ascii="Palatino Linotype" w:hAnsi="Palatino Linotype" w:cs="Arial"/>
          <w:b/>
          <w:i/>
          <w:sz w:val="22"/>
          <w:szCs w:val="22"/>
        </w:rPr>
        <w:t xml:space="preserve">materia </w:t>
      </w:r>
      <w:r w:rsidRPr="00344AFE">
        <w:rPr>
          <w:rFonts w:ascii="Palatino Linotype" w:hAnsi="Palatino Linotype" w:cs="Arial"/>
          <w:b/>
          <w:i/>
          <w:sz w:val="22"/>
          <w:szCs w:val="22"/>
          <w:u w:val="single"/>
        </w:rPr>
        <w:t>favoreciendo en todo tiempo a las personas la protección más amplia</w:t>
      </w:r>
      <w:r w:rsidRPr="00344AFE">
        <w:rPr>
          <w:rFonts w:ascii="Palatino Linotype" w:hAnsi="Palatino Linotype" w:cs="Arial"/>
          <w:b/>
          <w:i/>
          <w:sz w:val="22"/>
          <w:szCs w:val="22"/>
        </w:rPr>
        <w:t>.</w:t>
      </w:r>
    </w:p>
    <w:p w14:paraId="290D38C3" w14:textId="77777777" w:rsidR="001F0C58" w:rsidRPr="00344AFE" w:rsidRDefault="001F0C58" w:rsidP="001F0C58">
      <w:pPr>
        <w:spacing w:before="120" w:after="120"/>
        <w:ind w:left="709" w:right="709"/>
        <w:jc w:val="both"/>
        <w:rPr>
          <w:rFonts w:ascii="Palatino Linotype" w:hAnsi="Palatino Linotype" w:cs="Arial"/>
          <w:i/>
          <w:sz w:val="22"/>
          <w:szCs w:val="22"/>
        </w:rPr>
      </w:pPr>
      <w:r w:rsidRPr="00344AFE">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344AFE">
        <w:rPr>
          <w:rFonts w:ascii="Palatino Linotype" w:hAnsi="Palatino Linotype" w:cs="Arial"/>
          <w:i/>
          <w:sz w:val="22"/>
          <w:szCs w:val="22"/>
        </w:rPr>
        <w:t>. En consecuencia, el Estado deberá prevenir, investigar, sancionar y reparar las violaciones a los derechos humanos, en los términos que establezca la ley.”</w:t>
      </w:r>
    </w:p>
    <w:p w14:paraId="7B475998" w14:textId="77777777" w:rsidR="001F0C58" w:rsidRPr="00344AFE" w:rsidRDefault="001F0C58" w:rsidP="001F0C58">
      <w:pPr>
        <w:spacing w:before="120" w:after="120"/>
        <w:ind w:left="709" w:right="709"/>
        <w:jc w:val="both"/>
        <w:rPr>
          <w:rFonts w:ascii="Palatino Linotype" w:hAnsi="Palatino Linotype"/>
          <w:sz w:val="22"/>
          <w:szCs w:val="22"/>
        </w:rPr>
      </w:pPr>
      <w:r w:rsidRPr="00344AFE">
        <w:rPr>
          <w:rFonts w:ascii="Palatino Linotype" w:hAnsi="Palatino Linotype"/>
          <w:sz w:val="22"/>
          <w:szCs w:val="22"/>
        </w:rPr>
        <w:t>(Énfasis añadido)</w:t>
      </w:r>
    </w:p>
    <w:p w14:paraId="7B45045E" w14:textId="77777777" w:rsidR="001F0C58" w:rsidRPr="00344AFE" w:rsidRDefault="001F0C58" w:rsidP="000E4430">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344AFE">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C57692" w14:textId="77777777" w:rsidR="001F0C58" w:rsidRPr="00344AFE" w:rsidRDefault="001F0C58" w:rsidP="000E4430">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344AFE">
        <w:rPr>
          <w:rFonts w:ascii="Palatino Linotype" w:hAnsi="Palatino Linotype"/>
        </w:rPr>
        <w:t xml:space="preserve">Robustece lo anterior, el Criterio 6/2014 del entonces </w:t>
      </w:r>
      <w:r w:rsidRPr="00344AFE">
        <w:rPr>
          <w:rFonts w:ascii="Palatino Linotype" w:hAnsi="Palatino Linotype"/>
          <w:szCs w:val="20"/>
        </w:rPr>
        <w:t xml:space="preserve">Instituto Federal de Acceso a la Información y </w:t>
      </w:r>
      <w:r w:rsidRPr="00344AFE">
        <w:rPr>
          <w:rFonts w:ascii="Palatino Linotype" w:hAnsi="Palatino Linotype" w:cs="Arial"/>
        </w:rPr>
        <w:t>Protección</w:t>
      </w:r>
      <w:r w:rsidRPr="00344AFE">
        <w:rPr>
          <w:rFonts w:ascii="Palatino Linotype" w:hAnsi="Palatino Linotype"/>
          <w:szCs w:val="20"/>
        </w:rPr>
        <w:t xml:space="preserve"> de Datos (IFAI) hoy Instituto Nacional de Transparencia, Acceso a la </w:t>
      </w:r>
      <w:r w:rsidRPr="00344AFE">
        <w:rPr>
          <w:rFonts w:ascii="Palatino Linotype" w:hAnsi="Palatino Linotype"/>
        </w:rPr>
        <w:t>Información</w:t>
      </w:r>
      <w:r w:rsidRPr="00344AFE">
        <w:rPr>
          <w:rFonts w:ascii="Palatino Linotype" w:hAnsi="Palatino Linotype"/>
          <w:szCs w:val="20"/>
        </w:rPr>
        <w:t xml:space="preserve"> y Protección de Datos Personales (INAI)</w:t>
      </w:r>
      <w:r w:rsidRPr="00344AFE">
        <w:rPr>
          <w:rFonts w:ascii="Palatino Linotype" w:hAnsi="Palatino Linotype"/>
        </w:rPr>
        <w:t>, el cual se reproduce para una mayor referencia:</w:t>
      </w:r>
    </w:p>
    <w:p w14:paraId="2F629296" w14:textId="77777777" w:rsidR="001F0C58" w:rsidRPr="00344AFE" w:rsidRDefault="001F0C58" w:rsidP="00465950">
      <w:pPr>
        <w:spacing w:before="100" w:after="100"/>
        <w:ind w:left="709" w:right="709"/>
        <w:jc w:val="both"/>
        <w:rPr>
          <w:rFonts w:ascii="Palatino Linotype" w:hAnsi="Palatino Linotype" w:cs="Arial"/>
          <w:i/>
          <w:sz w:val="22"/>
          <w:szCs w:val="22"/>
        </w:rPr>
      </w:pPr>
      <w:r w:rsidRPr="00344AFE">
        <w:rPr>
          <w:rFonts w:ascii="Palatino Linotype" w:hAnsi="Palatino Linotype" w:cs="Arial"/>
          <w:sz w:val="22"/>
          <w:szCs w:val="22"/>
        </w:rPr>
        <w:t>“</w:t>
      </w:r>
      <w:r w:rsidRPr="00344AF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344AF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w:t>
      </w:r>
      <w:r w:rsidRPr="00344AFE">
        <w:rPr>
          <w:rFonts w:ascii="Palatino Linotype" w:hAnsi="Palatino Linotype" w:cs="Arial"/>
          <w:i/>
          <w:sz w:val="22"/>
          <w:szCs w:val="22"/>
        </w:rPr>
        <w:lastRenderedPageBreak/>
        <w:t>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39E4C45" w14:textId="77777777" w:rsidR="001F0C58" w:rsidRPr="00344AFE" w:rsidRDefault="001F0C58" w:rsidP="007367A0">
      <w:pPr>
        <w:spacing w:before="120" w:after="80"/>
        <w:ind w:left="709" w:right="709"/>
        <w:jc w:val="both"/>
        <w:rPr>
          <w:rFonts w:ascii="Palatino Linotype" w:hAnsi="Palatino Linotype" w:cs="Arial"/>
          <w:b/>
          <w:i/>
          <w:sz w:val="22"/>
          <w:szCs w:val="22"/>
        </w:rPr>
      </w:pPr>
      <w:r w:rsidRPr="00344AFE">
        <w:rPr>
          <w:rFonts w:ascii="Palatino Linotype" w:hAnsi="Palatino Linotype" w:cs="Arial"/>
          <w:b/>
          <w:i/>
          <w:sz w:val="22"/>
          <w:szCs w:val="22"/>
        </w:rPr>
        <w:t>Resoluciones</w:t>
      </w:r>
    </w:p>
    <w:p w14:paraId="1AE0F3B9" w14:textId="77777777" w:rsidR="001F0C58" w:rsidRPr="00344AFE" w:rsidRDefault="001F0C58" w:rsidP="007367A0">
      <w:pPr>
        <w:spacing w:before="120" w:after="80"/>
        <w:ind w:left="709" w:right="709"/>
        <w:jc w:val="both"/>
        <w:rPr>
          <w:rFonts w:ascii="Palatino Linotype" w:hAnsi="Palatino Linotype" w:cs="Arial"/>
          <w:i/>
          <w:sz w:val="22"/>
          <w:szCs w:val="22"/>
        </w:rPr>
      </w:pPr>
      <w:r w:rsidRPr="00344AFE">
        <w:rPr>
          <w:rFonts w:ascii="Palatino Linotype" w:hAnsi="Palatino Linotype" w:cs="Arial"/>
          <w:b/>
          <w:i/>
          <w:sz w:val="22"/>
          <w:szCs w:val="22"/>
        </w:rPr>
        <w:t>• RDA 5275/13</w:t>
      </w:r>
      <w:r w:rsidRPr="00344AFE">
        <w:rPr>
          <w:rFonts w:ascii="Palatino Linotype" w:hAnsi="Palatino Linotype" w:cs="Arial"/>
          <w:i/>
          <w:sz w:val="22"/>
          <w:szCs w:val="22"/>
        </w:rPr>
        <w:t>. Interpuesto en contra de la Secretaría de la Defensa Nacional. Comisionado Ponente Ángel Trinidad Zaldívar.</w:t>
      </w:r>
    </w:p>
    <w:p w14:paraId="42F2AF0A" w14:textId="77777777" w:rsidR="001F0C58" w:rsidRPr="00344AFE" w:rsidRDefault="001F0C58" w:rsidP="007367A0">
      <w:pPr>
        <w:spacing w:before="120" w:after="80"/>
        <w:ind w:left="709" w:right="709"/>
        <w:jc w:val="both"/>
        <w:rPr>
          <w:rFonts w:ascii="Palatino Linotype" w:hAnsi="Palatino Linotype" w:cs="Arial"/>
          <w:i/>
          <w:sz w:val="22"/>
          <w:szCs w:val="22"/>
        </w:rPr>
      </w:pPr>
      <w:r w:rsidRPr="00344AFE">
        <w:rPr>
          <w:rFonts w:ascii="Palatino Linotype" w:hAnsi="Palatino Linotype" w:cs="Arial"/>
          <w:i/>
          <w:sz w:val="22"/>
          <w:szCs w:val="22"/>
        </w:rPr>
        <w:t xml:space="preserve">• </w:t>
      </w:r>
      <w:r w:rsidRPr="00344AFE">
        <w:rPr>
          <w:rFonts w:ascii="Palatino Linotype" w:hAnsi="Palatino Linotype" w:cs="Arial"/>
          <w:b/>
          <w:i/>
          <w:sz w:val="22"/>
          <w:szCs w:val="22"/>
        </w:rPr>
        <w:t>RDA 2937/13</w:t>
      </w:r>
      <w:r w:rsidRPr="00344AFE">
        <w:rPr>
          <w:rFonts w:ascii="Palatino Linotype" w:hAnsi="Palatino Linotype" w:cs="Arial"/>
          <w:i/>
          <w:sz w:val="22"/>
          <w:szCs w:val="22"/>
        </w:rPr>
        <w:t>. Interpuesto en contra de LICONSA, S.A. de C.V. Comisionado. Ponente Gerardo Laveaga Rendón.</w:t>
      </w:r>
    </w:p>
    <w:p w14:paraId="7331DA43" w14:textId="77777777" w:rsidR="001F0C58" w:rsidRPr="00344AFE" w:rsidRDefault="001F0C58" w:rsidP="007367A0">
      <w:pPr>
        <w:spacing w:before="120" w:after="80"/>
        <w:ind w:left="709" w:right="709"/>
        <w:jc w:val="both"/>
        <w:rPr>
          <w:rFonts w:ascii="Palatino Linotype" w:hAnsi="Palatino Linotype" w:cs="Arial"/>
          <w:i/>
          <w:sz w:val="22"/>
          <w:szCs w:val="22"/>
        </w:rPr>
      </w:pPr>
      <w:r w:rsidRPr="00344AFE">
        <w:rPr>
          <w:rFonts w:ascii="Palatino Linotype" w:hAnsi="Palatino Linotype" w:cs="Arial"/>
          <w:i/>
          <w:sz w:val="22"/>
          <w:szCs w:val="22"/>
        </w:rPr>
        <w:t xml:space="preserve">• </w:t>
      </w:r>
      <w:r w:rsidRPr="00344AFE">
        <w:rPr>
          <w:rFonts w:ascii="Palatino Linotype" w:hAnsi="Palatino Linotype" w:cs="Arial"/>
          <w:b/>
          <w:i/>
          <w:sz w:val="22"/>
          <w:szCs w:val="22"/>
        </w:rPr>
        <w:t>RDA 3609/12</w:t>
      </w:r>
      <w:r w:rsidRPr="00344AFE">
        <w:rPr>
          <w:rFonts w:ascii="Palatino Linotype" w:hAnsi="Palatino Linotype" w:cs="Arial"/>
          <w:i/>
          <w:sz w:val="22"/>
          <w:szCs w:val="22"/>
        </w:rPr>
        <w:t>. Interpuesto en contra de la Secretaría de Educación Pública. Comisionada Ponente Sigrid Arzt Colunga.</w:t>
      </w:r>
    </w:p>
    <w:p w14:paraId="5A8F2F0E" w14:textId="77777777" w:rsidR="001F0C58" w:rsidRPr="00344AFE" w:rsidRDefault="001F0C58" w:rsidP="007367A0">
      <w:pPr>
        <w:spacing w:before="120" w:after="80"/>
        <w:ind w:left="709" w:right="709"/>
        <w:jc w:val="both"/>
        <w:rPr>
          <w:rFonts w:ascii="Palatino Linotype" w:hAnsi="Palatino Linotype" w:cs="Arial"/>
          <w:i/>
          <w:sz w:val="22"/>
          <w:szCs w:val="22"/>
        </w:rPr>
      </w:pPr>
      <w:r w:rsidRPr="00344AFE">
        <w:rPr>
          <w:rFonts w:ascii="Palatino Linotype" w:hAnsi="Palatino Linotype" w:cs="Arial"/>
          <w:i/>
          <w:sz w:val="22"/>
          <w:szCs w:val="22"/>
        </w:rPr>
        <w:t xml:space="preserve">• </w:t>
      </w:r>
      <w:r w:rsidRPr="00344AFE">
        <w:rPr>
          <w:rFonts w:ascii="Palatino Linotype" w:hAnsi="Palatino Linotype" w:cs="Arial"/>
          <w:b/>
          <w:i/>
          <w:sz w:val="22"/>
          <w:szCs w:val="22"/>
        </w:rPr>
        <w:t>RDA 3361/12</w:t>
      </w:r>
      <w:r w:rsidRPr="00344AFE">
        <w:rPr>
          <w:rFonts w:ascii="Palatino Linotype" w:hAnsi="Palatino Linotype" w:cs="Arial"/>
          <w:i/>
          <w:sz w:val="22"/>
          <w:szCs w:val="22"/>
        </w:rPr>
        <w:t>. Interpuesto en contra del Servicio de Administración Tributaria. Comisionada Ponente María Elena Pérez-Jaén Zermeño.</w:t>
      </w:r>
    </w:p>
    <w:p w14:paraId="420D0986" w14:textId="77777777" w:rsidR="001F0C58" w:rsidRPr="00344AFE" w:rsidRDefault="001F0C58" w:rsidP="007367A0">
      <w:pPr>
        <w:spacing w:before="120" w:after="80"/>
        <w:ind w:left="709" w:right="709"/>
        <w:jc w:val="both"/>
        <w:rPr>
          <w:rFonts w:ascii="Palatino Linotype" w:hAnsi="Palatino Linotype" w:cs="Arial"/>
          <w:i/>
          <w:sz w:val="22"/>
          <w:szCs w:val="22"/>
        </w:rPr>
      </w:pPr>
      <w:r w:rsidRPr="00344AFE">
        <w:rPr>
          <w:rFonts w:ascii="Palatino Linotype" w:hAnsi="Palatino Linotype" w:cs="Arial"/>
          <w:i/>
          <w:sz w:val="22"/>
          <w:szCs w:val="22"/>
        </w:rPr>
        <w:t xml:space="preserve">• </w:t>
      </w:r>
      <w:r w:rsidRPr="00344AFE">
        <w:rPr>
          <w:rFonts w:ascii="Palatino Linotype" w:hAnsi="Palatino Linotype" w:cs="Arial"/>
          <w:b/>
          <w:i/>
          <w:sz w:val="22"/>
          <w:szCs w:val="22"/>
        </w:rPr>
        <w:t>RDA 0563/12</w:t>
      </w:r>
      <w:r w:rsidRPr="00344AFE">
        <w:rPr>
          <w:rFonts w:ascii="Palatino Linotype" w:hAnsi="Palatino Linotype" w:cs="Arial"/>
          <w:i/>
          <w:sz w:val="22"/>
          <w:szCs w:val="22"/>
        </w:rPr>
        <w:t>. Interpuesto en contra de la Secretaría de la Función Pública. Comisionada Ponente Jacqueline Peschard Mariscal.”</w:t>
      </w:r>
    </w:p>
    <w:p w14:paraId="09332091" w14:textId="77777777" w:rsidR="001F0C58" w:rsidRPr="00344AFE" w:rsidRDefault="001F0C58" w:rsidP="000E4430">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344AFE">
        <w:rPr>
          <w:rFonts w:ascii="Palatino Linotype" w:hAnsi="Palatino Linotype"/>
        </w:rPr>
        <w:t>En ese orden de ideas, se estima que el requerimiento relativo al nombre como presupuesto de procedibilidad, podría limitar el ejercicio del derecho de acceso a la información pública, debido a que, el hecho de solicitar la identificación de los</w:t>
      </w:r>
      <w:r w:rsidRPr="00344AFE">
        <w:rPr>
          <w:rFonts w:ascii="Palatino Linotype" w:hAnsi="Palatino Linotype" w:cs="Arial"/>
          <w:b/>
        </w:rPr>
        <w:t xml:space="preserve"> </w:t>
      </w:r>
      <w:r w:rsidRPr="00344AFE">
        <w:rPr>
          <w:rFonts w:ascii="Palatino Linotype" w:hAnsi="Palatino Linotype" w:cs="Arial"/>
        </w:rPr>
        <w:t>recurrentes</w:t>
      </w:r>
      <w:r w:rsidRPr="00344AF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14:paraId="097507B6" w14:textId="77777777" w:rsidR="001F0C58" w:rsidRPr="00344AFE" w:rsidRDefault="001F0C58" w:rsidP="000E4430">
      <w:pPr>
        <w:pStyle w:val="Prrafodelista"/>
        <w:widowControl w:val="0"/>
        <w:autoSpaceDE w:val="0"/>
        <w:autoSpaceDN w:val="0"/>
        <w:adjustRightInd w:val="0"/>
        <w:spacing w:before="200" w:after="200" w:line="360" w:lineRule="auto"/>
        <w:ind w:left="0"/>
        <w:contextualSpacing w:val="0"/>
        <w:jc w:val="both"/>
        <w:rPr>
          <w:rFonts w:ascii="Palatino Linotype" w:hAnsi="Palatino Linotype"/>
        </w:rPr>
      </w:pPr>
      <w:r w:rsidRPr="00344AFE">
        <w:rPr>
          <w:rFonts w:ascii="Palatino Linotype" w:hAnsi="Palatino Linotype"/>
        </w:rPr>
        <w:t xml:space="preserve">Aunado a ello, para el estudio de la materia sobre la que se resuelve el presente recurso de revisión, resulta </w:t>
      </w:r>
      <w:r w:rsidRPr="00344AFE">
        <w:rPr>
          <w:rFonts w:ascii="Palatino Linotype" w:hAnsi="Palatino Linotype" w:cs="Arial"/>
        </w:rPr>
        <w:t>intrascendente</w:t>
      </w:r>
      <w:r w:rsidRPr="00344AFE">
        <w:rPr>
          <w:rFonts w:ascii="Palatino Linotype" w:hAnsi="Palatino Linotype"/>
        </w:rPr>
        <w:t xml:space="preserve"> conocer el nombre de la persona que lo hubiere promovido, en virtud de que tanto la </w:t>
      </w:r>
      <w:r w:rsidRPr="00344AFE">
        <w:rPr>
          <w:rFonts w:ascii="Palatino Linotype" w:hAnsi="Palatino Linotype" w:cs="Arial"/>
        </w:rPr>
        <w:t>Constitución</w:t>
      </w:r>
      <w:r w:rsidRPr="00344AFE">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su </w:t>
      </w:r>
      <w:r w:rsidRPr="00344AFE">
        <w:rPr>
          <w:rFonts w:ascii="Palatino Linotype" w:hAnsi="Palatino Linotype"/>
        </w:rPr>
        <w:lastRenderedPageBreak/>
        <w:t>utilización de la información, por lo que resulta ocioso realizar dicho análisis, en la inteligencia de que se limitaría el ejercicio de un derecho humano, como el derecho de acceso a la información pública, por una cuestión procedimental. Asimismo, se estima que el requisito relativo al nombre del</w:t>
      </w:r>
      <w:r w:rsidRPr="00344AFE">
        <w:rPr>
          <w:rFonts w:ascii="Palatino Linotype" w:hAnsi="Palatino Linotype" w:cs="Arial"/>
          <w:b/>
        </w:rPr>
        <w:t xml:space="preserve"> </w:t>
      </w:r>
      <w:r w:rsidRPr="00344AFE">
        <w:rPr>
          <w:rFonts w:ascii="Palatino Linotype" w:hAnsi="Palatino Linotype" w:cs="Arial"/>
        </w:rPr>
        <w:t>recurrente</w:t>
      </w:r>
      <w:r w:rsidRPr="00344AFE">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w:t>
      </w:r>
      <w:r w:rsidRPr="00344AFE">
        <w:rPr>
          <w:rFonts w:ascii="Palatino Linotype" w:hAnsi="Palatino Linotype" w:cs="Arial"/>
        </w:rPr>
        <w:t>desprende</w:t>
      </w:r>
      <w:r w:rsidRPr="00344AFE">
        <w:rPr>
          <w:rFonts w:ascii="Palatino Linotype" w:hAnsi="Palatino Linotype"/>
        </w:rPr>
        <w:t xml:space="preserve"> que </w:t>
      </w:r>
      <w:r w:rsidRPr="00344AFE">
        <w:rPr>
          <w:rFonts w:ascii="Palatino Linotype" w:hAnsi="Palatino Linotype" w:cs="Arial"/>
          <w:b/>
        </w:rPr>
        <w:t>EL RECURRENTE</w:t>
      </w:r>
      <w:r w:rsidRPr="00344AFE">
        <w:rPr>
          <w:rFonts w:ascii="Palatino Linotype" w:hAnsi="Palatino Linotype"/>
        </w:rPr>
        <w:t xml:space="preserve">, es la misma persona que realizó la solicitud de acceso a la información pública que ahora se </w:t>
      </w:r>
      <w:r w:rsidRPr="00344AFE">
        <w:rPr>
          <w:rFonts w:ascii="Palatino Linotype" w:hAnsi="Palatino Linotype" w:cs="Arial"/>
        </w:rPr>
        <w:t>impugna</w:t>
      </w:r>
      <w:r w:rsidRPr="00344AFE">
        <w:rPr>
          <w:rFonts w:ascii="Palatino Linotype" w:hAnsi="Palatino Linotype"/>
        </w:rPr>
        <w:t>.</w:t>
      </w:r>
    </w:p>
    <w:p w14:paraId="69B58AF6" w14:textId="77777777" w:rsidR="001F0C58" w:rsidRPr="00344AFE" w:rsidRDefault="001F0C58" w:rsidP="00465950">
      <w:pPr>
        <w:pStyle w:val="Prrafodelista"/>
        <w:widowControl w:val="0"/>
        <w:autoSpaceDE w:val="0"/>
        <w:autoSpaceDN w:val="0"/>
        <w:adjustRightInd w:val="0"/>
        <w:spacing w:before="200" w:after="200" w:line="360" w:lineRule="auto"/>
        <w:ind w:left="0"/>
        <w:contextualSpacing w:val="0"/>
        <w:jc w:val="both"/>
        <w:rPr>
          <w:rFonts w:ascii="Palatino Linotype" w:hAnsi="Palatino Linotype"/>
          <w:b/>
        </w:rPr>
      </w:pPr>
      <w:r w:rsidRPr="00344AFE">
        <w:rPr>
          <w:rFonts w:ascii="Palatino Linotype" w:hAnsi="Palatino Linotype"/>
        </w:rPr>
        <w:t xml:space="preserve">En adición a lo </w:t>
      </w:r>
      <w:r w:rsidRPr="00344AFE">
        <w:rPr>
          <w:rFonts w:ascii="Palatino Linotype" w:hAnsi="Palatino Linotype" w:cs="Arial"/>
        </w:rPr>
        <w:t>anterior</w:t>
      </w:r>
      <w:r w:rsidRPr="00344AFE">
        <w:rPr>
          <w:rFonts w:ascii="Palatino Linotype" w:hAnsi="Palatino Linotype"/>
        </w:rPr>
        <w:t xml:space="preserve">, el propio artículo 180 en su último párrafo establece que cuando el recurso se interponga de manera electrónica no será indispensable que contenga </w:t>
      </w:r>
      <w:r w:rsidRPr="00344AFE">
        <w:rPr>
          <w:rFonts w:ascii="Palatino Linotype" w:hAnsi="Palatino Linotype" w:cs="Arial"/>
        </w:rPr>
        <w:t>determinados</w:t>
      </w:r>
      <w:r w:rsidRPr="00344AFE">
        <w:rPr>
          <w:rFonts w:ascii="Palatino Linotype" w:hAnsi="Palatino Linotype"/>
        </w:rPr>
        <w:t xml:space="preserve"> requisitos, entre ellos, el nombre de los recurrentes, por lo que en el presente caso, al haber sido presentado el recurso de revisión vía </w:t>
      </w:r>
      <w:r w:rsidRPr="00344AFE">
        <w:rPr>
          <w:rFonts w:ascii="Palatino Linotype" w:hAnsi="Palatino Linotype"/>
          <w:b/>
        </w:rPr>
        <w:t>SAIMEX</w:t>
      </w:r>
      <w:r w:rsidRPr="00344AFE">
        <w:rPr>
          <w:rFonts w:ascii="Palatino Linotype" w:hAnsi="Palatino Linotype"/>
        </w:rPr>
        <w:t>, dicho requisito resulta innecesario.</w:t>
      </w:r>
    </w:p>
    <w:p w14:paraId="610931A0" w14:textId="5497678F" w:rsidR="00873D68" w:rsidRPr="00344AFE" w:rsidRDefault="00341355" w:rsidP="00E7438F">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344AFE">
        <w:rPr>
          <w:rFonts w:ascii="Palatino Linotype" w:hAnsi="Palatino Linotype" w:cs="Arial"/>
          <w:b/>
        </w:rPr>
        <w:t>Estudio</w:t>
      </w:r>
      <w:r w:rsidR="00726B6A" w:rsidRPr="00344AFE">
        <w:rPr>
          <w:rFonts w:ascii="Palatino Linotype" w:hAnsi="Palatino Linotype" w:cs="Arial"/>
          <w:b/>
        </w:rPr>
        <w:t xml:space="preserve"> </w:t>
      </w:r>
      <w:r w:rsidRPr="00344AFE">
        <w:rPr>
          <w:rFonts w:ascii="Palatino Linotype" w:hAnsi="Palatino Linotype" w:cs="Arial"/>
          <w:b/>
        </w:rPr>
        <w:t>y</w:t>
      </w:r>
      <w:r w:rsidR="00726B6A" w:rsidRPr="00344AFE">
        <w:rPr>
          <w:rFonts w:ascii="Palatino Linotype" w:hAnsi="Palatino Linotype" w:cs="Arial"/>
          <w:b/>
        </w:rPr>
        <w:t xml:space="preserve"> </w:t>
      </w:r>
      <w:r w:rsidRPr="00344AFE">
        <w:rPr>
          <w:rFonts w:ascii="Palatino Linotype" w:hAnsi="Palatino Linotype" w:cs="Arial"/>
          <w:b/>
        </w:rPr>
        <w:t>resolución</w:t>
      </w:r>
      <w:r w:rsidR="00726B6A" w:rsidRPr="00344AFE">
        <w:rPr>
          <w:rFonts w:ascii="Palatino Linotype" w:hAnsi="Palatino Linotype" w:cs="Arial"/>
          <w:b/>
        </w:rPr>
        <w:t xml:space="preserve"> </w:t>
      </w:r>
      <w:r w:rsidRPr="00344AFE">
        <w:rPr>
          <w:rFonts w:ascii="Palatino Linotype" w:hAnsi="Palatino Linotype" w:cs="Arial"/>
          <w:b/>
        </w:rPr>
        <w:t>del</w:t>
      </w:r>
      <w:r w:rsidR="00726B6A" w:rsidRPr="00344AFE">
        <w:rPr>
          <w:rFonts w:ascii="Palatino Linotype" w:hAnsi="Palatino Linotype" w:cs="Arial"/>
          <w:b/>
        </w:rPr>
        <w:t xml:space="preserve"> </w:t>
      </w:r>
      <w:r w:rsidRPr="00344AFE">
        <w:rPr>
          <w:rFonts w:ascii="Palatino Linotype" w:hAnsi="Palatino Linotype" w:cs="Arial"/>
          <w:b/>
        </w:rPr>
        <w:t>asunto</w:t>
      </w:r>
      <w:r w:rsidRPr="00344AFE">
        <w:rPr>
          <w:rFonts w:ascii="Palatino Linotype" w:hAnsi="Palatino Linotype"/>
          <w:b/>
        </w:rPr>
        <w:t>.</w:t>
      </w:r>
      <w:r w:rsidR="00726B6A" w:rsidRPr="00344AFE">
        <w:rPr>
          <w:rFonts w:ascii="Palatino Linotype" w:hAnsi="Palatino Linotype"/>
          <w:b/>
        </w:rPr>
        <w:t xml:space="preserve"> </w:t>
      </w:r>
      <w:r w:rsidR="00873D68" w:rsidRPr="00344AFE">
        <w:rPr>
          <w:rFonts w:ascii="Palatino Linotype" w:hAnsi="Palatino Linotype" w:cs="Arial"/>
        </w:rPr>
        <w:t>Del</w:t>
      </w:r>
      <w:r w:rsidR="00726B6A" w:rsidRPr="00344AFE">
        <w:rPr>
          <w:rFonts w:ascii="Palatino Linotype" w:hAnsi="Palatino Linotype" w:cs="Arial"/>
        </w:rPr>
        <w:t xml:space="preserve"> </w:t>
      </w:r>
      <w:r w:rsidR="00873D68" w:rsidRPr="00344AFE">
        <w:rPr>
          <w:rFonts w:ascii="Palatino Linotype" w:hAnsi="Palatino Linotype" w:cs="Arial"/>
        </w:rPr>
        <w:t>análisis</w:t>
      </w:r>
      <w:r w:rsidR="00726B6A" w:rsidRPr="00344AFE">
        <w:rPr>
          <w:rFonts w:ascii="Palatino Linotype" w:hAnsi="Palatino Linotype" w:cs="Arial"/>
        </w:rPr>
        <w:t xml:space="preserve"> </w:t>
      </w:r>
      <w:r w:rsidR="00873D68" w:rsidRPr="00344AFE">
        <w:rPr>
          <w:rFonts w:ascii="Palatino Linotype" w:hAnsi="Palatino Linotype" w:cs="Arial"/>
        </w:rPr>
        <w:t>efectuado</w:t>
      </w:r>
      <w:r w:rsidR="00726B6A" w:rsidRPr="00344AFE">
        <w:rPr>
          <w:rFonts w:ascii="Palatino Linotype" w:hAnsi="Palatino Linotype" w:cs="Arial"/>
        </w:rPr>
        <w:t xml:space="preserve"> </w:t>
      </w:r>
      <w:r w:rsidR="00873D68" w:rsidRPr="00344AFE">
        <w:rPr>
          <w:rFonts w:ascii="Palatino Linotype" w:hAnsi="Palatino Linotype" w:cs="Arial"/>
        </w:rPr>
        <w:t>se</w:t>
      </w:r>
      <w:r w:rsidR="00726B6A" w:rsidRPr="00344AFE">
        <w:rPr>
          <w:rFonts w:ascii="Palatino Linotype" w:hAnsi="Palatino Linotype" w:cs="Arial"/>
        </w:rPr>
        <w:t xml:space="preserve"> </w:t>
      </w:r>
      <w:r w:rsidR="00873D68" w:rsidRPr="00344AFE">
        <w:rPr>
          <w:rFonts w:ascii="Palatino Linotype" w:hAnsi="Palatino Linotype" w:cs="Arial"/>
        </w:rPr>
        <w:t>advierte</w:t>
      </w:r>
      <w:r w:rsidR="00726B6A" w:rsidRPr="00344AFE">
        <w:rPr>
          <w:rFonts w:ascii="Palatino Linotype" w:hAnsi="Palatino Linotype" w:cs="Arial"/>
        </w:rPr>
        <w:t xml:space="preserve"> </w:t>
      </w:r>
      <w:r w:rsidR="00873D68" w:rsidRPr="00344AFE">
        <w:rPr>
          <w:rFonts w:ascii="Palatino Linotype" w:hAnsi="Palatino Linotype" w:cs="Arial"/>
        </w:rPr>
        <w:t>que</w:t>
      </w:r>
      <w:r w:rsidR="00726B6A" w:rsidRPr="00344AFE">
        <w:rPr>
          <w:rFonts w:ascii="Palatino Linotype" w:hAnsi="Palatino Linotype" w:cs="Arial"/>
        </w:rPr>
        <w:t xml:space="preserve"> </w:t>
      </w:r>
      <w:r w:rsidR="007E1C22" w:rsidRPr="00344AFE">
        <w:rPr>
          <w:rFonts w:ascii="Palatino Linotype" w:hAnsi="Palatino Linotype" w:cs="Arial"/>
        </w:rPr>
        <w:t>el</w:t>
      </w:r>
      <w:r w:rsidR="00726B6A" w:rsidRPr="00344AFE">
        <w:rPr>
          <w:rFonts w:ascii="Palatino Linotype" w:hAnsi="Palatino Linotype" w:cs="Arial"/>
        </w:rPr>
        <w:t xml:space="preserve"> </w:t>
      </w:r>
      <w:r w:rsidR="00873D68" w:rsidRPr="00344AFE">
        <w:rPr>
          <w:rFonts w:ascii="Palatino Linotype" w:hAnsi="Palatino Linotype" w:cs="Arial"/>
        </w:rPr>
        <w:t>recurso</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revisión</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que</w:t>
      </w:r>
      <w:r w:rsidR="00726B6A" w:rsidRPr="00344AFE">
        <w:rPr>
          <w:rFonts w:ascii="Palatino Linotype" w:hAnsi="Palatino Linotype" w:cs="Arial"/>
        </w:rPr>
        <w:t xml:space="preserve"> </w:t>
      </w:r>
      <w:r w:rsidR="00873D68" w:rsidRPr="00344AFE">
        <w:rPr>
          <w:rFonts w:ascii="Palatino Linotype" w:hAnsi="Palatino Linotype" w:cs="Arial"/>
        </w:rPr>
        <w:t>se</w:t>
      </w:r>
      <w:r w:rsidR="00726B6A" w:rsidRPr="00344AFE">
        <w:rPr>
          <w:rFonts w:ascii="Palatino Linotype" w:hAnsi="Palatino Linotype" w:cs="Arial"/>
        </w:rPr>
        <w:t xml:space="preserve"> </w:t>
      </w:r>
      <w:r w:rsidR="00873D68" w:rsidRPr="00344AFE">
        <w:rPr>
          <w:rFonts w:ascii="Palatino Linotype" w:hAnsi="Palatino Linotype" w:cs="Arial"/>
        </w:rPr>
        <w:t>trata</w:t>
      </w:r>
      <w:r w:rsidR="00726B6A" w:rsidRPr="00344AFE">
        <w:rPr>
          <w:rFonts w:ascii="Palatino Linotype" w:hAnsi="Palatino Linotype" w:cs="Arial"/>
        </w:rPr>
        <w:t xml:space="preserve"> </w:t>
      </w:r>
      <w:r w:rsidR="007E1C22" w:rsidRPr="00344AFE">
        <w:rPr>
          <w:rFonts w:ascii="Palatino Linotype" w:hAnsi="Palatino Linotype" w:cs="Arial"/>
        </w:rPr>
        <w:t>es</w:t>
      </w:r>
      <w:r w:rsidR="00726B6A" w:rsidRPr="00344AFE">
        <w:rPr>
          <w:rFonts w:ascii="Palatino Linotype" w:hAnsi="Palatino Linotype" w:cs="Arial"/>
        </w:rPr>
        <w:t xml:space="preserve"> </w:t>
      </w:r>
      <w:r w:rsidR="00873D68" w:rsidRPr="00344AFE">
        <w:rPr>
          <w:rFonts w:ascii="Palatino Linotype" w:hAnsi="Palatino Linotype" w:cs="Arial"/>
        </w:rPr>
        <w:t>procedente,</w:t>
      </w:r>
      <w:r w:rsidR="00726B6A" w:rsidRPr="00344AFE">
        <w:rPr>
          <w:rFonts w:ascii="Palatino Linotype" w:hAnsi="Palatino Linotype" w:cs="Arial"/>
        </w:rPr>
        <w:t xml:space="preserve"> </w:t>
      </w:r>
      <w:r w:rsidR="00873D68" w:rsidRPr="00344AFE">
        <w:rPr>
          <w:rFonts w:ascii="Palatino Linotype" w:hAnsi="Palatino Linotype" w:cs="Arial"/>
        </w:rPr>
        <w:t>toda</w:t>
      </w:r>
      <w:r w:rsidR="00726B6A" w:rsidRPr="00344AFE">
        <w:rPr>
          <w:rFonts w:ascii="Palatino Linotype" w:hAnsi="Palatino Linotype" w:cs="Arial"/>
        </w:rPr>
        <w:t xml:space="preserve"> </w:t>
      </w:r>
      <w:r w:rsidR="00873D68" w:rsidRPr="00344AFE">
        <w:rPr>
          <w:rFonts w:ascii="Palatino Linotype" w:hAnsi="Palatino Linotype" w:cs="Arial"/>
        </w:rPr>
        <w:t>vez</w:t>
      </w:r>
      <w:r w:rsidR="00726B6A" w:rsidRPr="00344AFE">
        <w:rPr>
          <w:rFonts w:ascii="Palatino Linotype" w:hAnsi="Palatino Linotype" w:cs="Arial"/>
        </w:rPr>
        <w:t xml:space="preserve"> </w:t>
      </w:r>
      <w:r w:rsidR="00873D68" w:rsidRPr="00344AFE">
        <w:rPr>
          <w:rFonts w:ascii="Palatino Linotype" w:hAnsi="Palatino Linotype" w:cs="Arial"/>
        </w:rPr>
        <w:t>que</w:t>
      </w:r>
      <w:r w:rsidR="00726B6A" w:rsidRPr="00344AFE">
        <w:rPr>
          <w:rFonts w:ascii="Palatino Linotype" w:hAnsi="Palatino Linotype" w:cs="Arial"/>
        </w:rPr>
        <w:t xml:space="preserve"> </w:t>
      </w:r>
      <w:r w:rsidR="00873D68" w:rsidRPr="00344AFE">
        <w:rPr>
          <w:rFonts w:ascii="Palatino Linotype" w:hAnsi="Palatino Linotype" w:cs="Arial"/>
        </w:rPr>
        <w:t>se</w:t>
      </w:r>
      <w:r w:rsidR="00726B6A" w:rsidRPr="00344AFE">
        <w:rPr>
          <w:rFonts w:ascii="Palatino Linotype" w:hAnsi="Palatino Linotype" w:cs="Arial"/>
        </w:rPr>
        <w:t xml:space="preserve"> </w:t>
      </w:r>
      <w:r w:rsidR="00093EFB" w:rsidRPr="00344AFE">
        <w:rPr>
          <w:rFonts w:ascii="Palatino Linotype" w:hAnsi="Palatino Linotype" w:cs="Arial"/>
        </w:rPr>
        <w:t>actualiz</w:t>
      </w:r>
      <w:r w:rsidR="008E15CB" w:rsidRPr="00344AFE">
        <w:rPr>
          <w:rFonts w:ascii="Palatino Linotype" w:hAnsi="Palatino Linotype" w:cs="Arial"/>
        </w:rPr>
        <w:t>ó</w:t>
      </w:r>
      <w:r w:rsidR="00726B6A" w:rsidRPr="00344AFE">
        <w:rPr>
          <w:rFonts w:ascii="Palatino Linotype" w:hAnsi="Palatino Linotype" w:cs="Arial"/>
        </w:rPr>
        <w:t xml:space="preserve"> </w:t>
      </w:r>
      <w:r w:rsidR="00873D68" w:rsidRPr="00344AFE">
        <w:rPr>
          <w:rFonts w:ascii="Palatino Linotype" w:hAnsi="Palatino Linotype" w:cs="Arial"/>
        </w:rPr>
        <w:t>la</w:t>
      </w:r>
      <w:r w:rsidR="00726B6A" w:rsidRPr="00344AFE">
        <w:rPr>
          <w:rFonts w:ascii="Palatino Linotype" w:hAnsi="Palatino Linotype" w:cs="Arial"/>
        </w:rPr>
        <w:t xml:space="preserve"> </w:t>
      </w:r>
      <w:r w:rsidR="00873D68" w:rsidRPr="00344AFE">
        <w:rPr>
          <w:rFonts w:ascii="Palatino Linotype" w:hAnsi="Palatino Linotype" w:cs="Arial"/>
        </w:rPr>
        <w:t>hipótesis</w:t>
      </w:r>
      <w:r w:rsidR="00726B6A" w:rsidRPr="00344AFE">
        <w:rPr>
          <w:rFonts w:ascii="Palatino Linotype" w:hAnsi="Palatino Linotype" w:cs="Arial"/>
        </w:rPr>
        <w:t xml:space="preserve"> </w:t>
      </w:r>
      <w:r w:rsidR="00873D68" w:rsidRPr="00344AFE">
        <w:rPr>
          <w:rFonts w:ascii="Palatino Linotype" w:hAnsi="Palatino Linotype" w:cs="Arial"/>
        </w:rPr>
        <w:t>prevista</w:t>
      </w:r>
      <w:r w:rsidR="00726B6A" w:rsidRPr="00344AFE">
        <w:rPr>
          <w:rFonts w:ascii="Palatino Linotype" w:hAnsi="Palatino Linotype" w:cs="Arial"/>
        </w:rPr>
        <w:t xml:space="preserve"> </w:t>
      </w:r>
      <w:r w:rsidR="00873D68" w:rsidRPr="00344AFE">
        <w:rPr>
          <w:rFonts w:ascii="Palatino Linotype" w:hAnsi="Palatino Linotype" w:cs="Arial"/>
        </w:rPr>
        <w:t>en</w:t>
      </w:r>
      <w:r w:rsidR="00726B6A" w:rsidRPr="00344AFE">
        <w:rPr>
          <w:rFonts w:ascii="Palatino Linotype" w:hAnsi="Palatino Linotype" w:cs="Arial"/>
        </w:rPr>
        <w:t xml:space="preserve"> </w:t>
      </w:r>
      <w:r w:rsidR="00873D68" w:rsidRPr="00344AFE">
        <w:rPr>
          <w:rFonts w:ascii="Palatino Linotype" w:hAnsi="Palatino Linotype" w:cs="Arial"/>
        </w:rPr>
        <w:t>la</w:t>
      </w:r>
      <w:r w:rsidR="00726B6A" w:rsidRPr="00344AFE">
        <w:rPr>
          <w:rFonts w:ascii="Palatino Linotype" w:hAnsi="Palatino Linotype" w:cs="Arial"/>
        </w:rPr>
        <w:t xml:space="preserve"> </w:t>
      </w:r>
      <w:r w:rsidR="00093EFB" w:rsidRPr="00344AFE">
        <w:rPr>
          <w:rFonts w:ascii="Palatino Linotype" w:hAnsi="Palatino Linotype" w:cs="Arial"/>
        </w:rPr>
        <w:t>fracci</w:t>
      </w:r>
      <w:r w:rsidR="008E15CB" w:rsidRPr="00344AFE">
        <w:rPr>
          <w:rFonts w:ascii="Palatino Linotype" w:hAnsi="Palatino Linotype" w:cs="Arial"/>
        </w:rPr>
        <w:t>ón</w:t>
      </w:r>
      <w:r w:rsidR="00726B6A" w:rsidRPr="00344AFE">
        <w:rPr>
          <w:rFonts w:ascii="Palatino Linotype" w:hAnsi="Palatino Linotype" w:cs="Arial"/>
        </w:rPr>
        <w:t xml:space="preserve"> </w:t>
      </w:r>
      <w:r w:rsidR="00444709" w:rsidRPr="00344AFE">
        <w:rPr>
          <w:rFonts w:ascii="Palatino Linotype" w:hAnsi="Palatino Linotype" w:cs="Arial"/>
        </w:rPr>
        <w:t>VII</w:t>
      </w:r>
      <w:r w:rsidR="00726B6A" w:rsidRPr="00344AFE">
        <w:rPr>
          <w:rFonts w:ascii="Palatino Linotype" w:hAnsi="Palatino Linotype" w:cs="Arial"/>
        </w:rPr>
        <w:t xml:space="preserve"> </w:t>
      </w:r>
      <w:r w:rsidR="00873D68" w:rsidRPr="00344AFE">
        <w:rPr>
          <w:rFonts w:ascii="Palatino Linotype" w:hAnsi="Palatino Linotype" w:cs="Arial"/>
        </w:rPr>
        <w:t>del</w:t>
      </w:r>
      <w:r w:rsidR="00726B6A" w:rsidRPr="00344AFE">
        <w:rPr>
          <w:rFonts w:ascii="Palatino Linotype" w:hAnsi="Palatino Linotype" w:cs="Arial"/>
        </w:rPr>
        <w:t xml:space="preserve"> </w:t>
      </w:r>
      <w:r w:rsidR="00873D68" w:rsidRPr="00344AFE">
        <w:rPr>
          <w:rFonts w:ascii="Palatino Linotype" w:hAnsi="Palatino Linotype" w:cs="Arial"/>
        </w:rPr>
        <w:t>artículo</w:t>
      </w:r>
      <w:r w:rsidR="00726B6A" w:rsidRPr="00344AFE">
        <w:rPr>
          <w:rFonts w:ascii="Palatino Linotype" w:hAnsi="Palatino Linotype" w:cs="Arial"/>
        </w:rPr>
        <w:t xml:space="preserve"> </w:t>
      </w:r>
      <w:r w:rsidR="00873D68" w:rsidRPr="00344AFE">
        <w:rPr>
          <w:rFonts w:ascii="Palatino Linotype" w:hAnsi="Palatino Linotype" w:cs="Arial"/>
        </w:rPr>
        <w:t>179</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la</w:t>
      </w:r>
      <w:r w:rsidR="00726B6A" w:rsidRPr="00344AFE">
        <w:rPr>
          <w:rFonts w:ascii="Palatino Linotype" w:hAnsi="Palatino Linotype" w:cs="Arial"/>
        </w:rPr>
        <w:t xml:space="preserve"> </w:t>
      </w:r>
      <w:r w:rsidR="00873D68" w:rsidRPr="00344AFE">
        <w:rPr>
          <w:rFonts w:ascii="Palatino Linotype" w:hAnsi="Palatino Linotype" w:cs="Arial"/>
        </w:rPr>
        <w:t>Ley</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la</w:t>
      </w:r>
      <w:r w:rsidR="00726B6A" w:rsidRPr="00344AFE">
        <w:rPr>
          <w:rFonts w:ascii="Palatino Linotype" w:hAnsi="Palatino Linotype" w:cs="Arial"/>
        </w:rPr>
        <w:t xml:space="preserve"> </w:t>
      </w:r>
      <w:r w:rsidR="00873D68" w:rsidRPr="00344AFE">
        <w:rPr>
          <w:rFonts w:ascii="Palatino Linotype" w:hAnsi="Palatino Linotype" w:cs="Arial"/>
        </w:rPr>
        <w:t>materia,</w:t>
      </w:r>
      <w:r w:rsidR="00726B6A" w:rsidRPr="00344AFE">
        <w:rPr>
          <w:rFonts w:ascii="Palatino Linotype" w:hAnsi="Palatino Linotype" w:cs="Arial"/>
        </w:rPr>
        <w:t xml:space="preserve"> </w:t>
      </w:r>
      <w:r w:rsidR="00873D68" w:rsidRPr="00344AFE">
        <w:rPr>
          <w:rFonts w:ascii="Palatino Linotype" w:hAnsi="Palatino Linotype" w:cs="Arial"/>
        </w:rPr>
        <w:t>que</w:t>
      </w:r>
      <w:r w:rsidR="00726B6A" w:rsidRPr="00344AFE">
        <w:rPr>
          <w:rFonts w:ascii="Palatino Linotype" w:hAnsi="Palatino Linotype" w:cs="Arial"/>
        </w:rPr>
        <w:t xml:space="preserve"> </w:t>
      </w:r>
      <w:r w:rsidR="00873D68" w:rsidRPr="00344AFE">
        <w:rPr>
          <w:rFonts w:ascii="Palatino Linotype" w:hAnsi="Palatino Linotype" w:cs="Arial"/>
        </w:rPr>
        <w:t>a</w:t>
      </w:r>
      <w:r w:rsidR="00726B6A" w:rsidRPr="00344AFE">
        <w:rPr>
          <w:rFonts w:ascii="Palatino Linotype" w:hAnsi="Palatino Linotype" w:cs="Arial"/>
        </w:rPr>
        <w:t xml:space="preserve"> </w:t>
      </w:r>
      <w:r w:rsidR="00873D68" w:rsidRPr="00344AFE">
        <w:rPr>
          <w:rFonts w:ascii="Palatino Linotype" w:hAnsi="Palatino Linotype" w:cs="Arial"/>
        </w:rPr>
        <w:t>la</w:t>
      </w:r>
      <w:r w:rsidR="00726B6A" w:rsidRPr="00344AFE">
        <w:rPr>
          <w:rFonts w:ascii="Palatino Linotype" w:hAnsi="Palatino Linotype" w:cs="Arial"/>
        </w:rPr>
        <w:t xml:space="preserve"> </w:t>
      </w:r>
      <w:r w:rsidR="00873D68" w:rsidRPr="00344AFE">
        <w:rPr>
          <w:rFonts w:ascii="Palatino Linotype" w:hAnsi="Palatino Linotype" w:cs="Arial"/>
        </w:rPr>
        <w:t>letra</w:t>
      </w:r>
      <w:r w:rsidR="00726B6A" w:rsidRPr="00344AFE">
        <w:rPr>
          <w:rFonts w:ascii="Palatino Linotype" w:hAnsi="Palatino Linotype" w:cs="Arial"/>
        </w:rPr>
        <w:t xml:space="preserve"> </w:t>
      </w:r>
      <w:r w:rsidR="000A61AD" w:rsidRPr="00344AFE">
        <w:rPr>
          <w:rFonts w:ascii="Palatino Linotype" w:hAnsi="Palatino Linotype" w:cs="Arial"/>
        </w:rPr>
        <w:t>indica</w:t>
      </w:r>
      <w:r w:rsidR="00873D68" w:rsidRPr="00344AFE">
        <w:rPr>
          <w:rFonts w:ascii="Palatino Linotype" w:hAnsi="Palatino Linotype" w:cs="Arial"/>
        </w:rPr>
        <w:t>:</w:t>
      </w:r>
    </w:p>
    <w:p w14:paraId="38C19FFE" w14:textId="77777777" w:rsidR="000B51C6" w:rsidRPr="00344AFE" w:rsidRDefault="00873D68" w:rsidP="00346DC3">
      <w:pPr>
        <w:spacing w:before="120" w:after="120"/>
        <w:ind w:left="709" w:right="709"/>
        <w:jc w:val="both"/>
        <w:rPr>
          <w:rFonts w:ascii="Palatino Linotype" w:hAnsi="Palatino Linotype" w:cs="Arial"/>
          <w:b/>
          <w:i/>
          <w:sz w:val="22"/>
          <w:szCs w:val="22"/>
        </w:rPr>
      </w:pPr>
      <w:r w:rsidRPr="00344AFE">
        <w:rPr>
          <w:rFonts w:ascii="Palatino Linotype" w:hAnsi="Palatino Linotype" w:cs="Arial"/>
          <w:bCs/>
          <w:i/>
          <w:sz w:val="22"/>
          <w:szCs w:val="22"/>
        </w:rPr>
        <w:lastRenderedPageBreak/>
        <w:t>“</w:t>
      </w:r>
      <w:r w:rsidRPr="00344AFE">
        <w:rPr>
          <w:rFonts w:ascii="Palatino Linotype" w:hAnsi="Palatino Linotype" w:cs="Arial"/>
          <w:b/>
          <w:bCs/>
          <w:i/>
          <w:sz w:val="22"/>
          <w:szCs w:val="22"/>
        </w:rPr>
        <w:t>Artículo</w:t>
      </w:r>
      <w:r w:rsidR="00726B6A" w:rsidRPr="00344AFE">
        <w:rPr>
          <w:rFonts w:ascii="Palatino Linotype" w:hAnsi="Palatino Linotype" w:cs="Arial"/>
          <w:b/>
          <w:bCs/>
          <w:i/>
          <w:sz w:val="22"/>
          <w:szCs w:val="22"/>
        </w:rPr>
        <w:t xml:space="preserve"> </w:t>
      </w:r>
      <w:r w:rsidRPr="00344AFE">
        <w:rPr>
          <w:rFonts w:ascii="Palatino Linotype" w:hAnsi="Palatino Linotype" w:cs="Arial"/>
          <w:b/>
          <w:bCs/>
          <w:i/>
          <w:sz w:val="22"/>
          <w:szCs w:val="22"/>
        </w:rPr>
        <w:t>179.</w:t>
      </w:r>
      <w:r w:rsidR="00726B6A" w:rsidRPr="00344AFE">
        <w:rPr>
          <w:rFonts w:ascii="Palatino Linotype" w:hAnsi="Palatino Linotype" w:cs="Arial"/>
          <w:bCs/>
          <w:i/>
          <w:sz w:val="22"/>
          <w:szCs w:val="22"/>
        </w:rPr>
        <w:t xml:space="preserve"> </w:t>
      </w:r>
      <w:r w:rsidRPr="00344AFE">
        <w:rPr>
          <w:rFonts w:ascii="Palatino Linotype" w:hAnsi="Palatino Linotype" w:cs="Arial"/>
          <w:b/>
          <w:i/>
          <w:sz w:val="22"/>
          <w:szCs w:val="22"/>
          <w:u w:val="single"/>
        </w:rPr>
        <w:t>El</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recurso</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revisión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un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medio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protección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que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Ley</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otorga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los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particulares,</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para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hacer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valer</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su</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derecho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de</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acceso</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la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información</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pública,</w:t>
      </w:r>
      <w:r w:rsidR="00726B6A" w:rsidRPr="00344AFE">
        <w:rPr>
          <w:rFonts w:ascii="Palatino Linotype" w:hAnsi="Palatino Linotype" w:cs="Arial"/>
          <w:i/>
          <w:sz w:val="22"/>
          <w:szCs w:val="22"/>
        </w:rPr>
        <w:t xml:space="preserve"> </w:t>
      </w:r>
      <w:r w:rsidRPr="00344AFE">
        <w:rPr>
          <w:rFonts w:ascii="Palatino Linotype" w:hAnsi="Palatino Linotype" w:cs="Arial"/>
          <w:i/>
          <w:sz w:val="22"/>
          <w:szCs w:val="22"/>
        </w:rPr>
        <w:t>y</w:t>
      </w:r>
      <w:r w:rsidR="00726B6A" w:rsidRPr="00344AFE">
        <w:rPr>
          <w:rFonts w:ascii="Palatino Linotype" w:hAnsi="Palatino Linotype" w:cs="Arial"/>
          <w:i/>
          <w:sz w:val="22"/>
          <w:szCs w:val="22"/>
        </w:rPr>
        <w:t xml:space="preserve"> </w:t>
      </w:r>
      <w:r w:rsidRPr="00344AFE">
        <w:rPr>
          <w:rFonts w:ascii="Palatino Linotype" w:hAnsi="Palatino Linotype" w:cs="Arial"/>
          <w:b/>
          <w:i/>
          <w:sz w:val="22"/>
          <w:szCs w:val="22"/>
          <w:u w:val="single"/>
        </w:rPr>
        <w:t>procederá</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en</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contra</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de</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las</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siguientes</w:t>
      </w:r>
      <w:r w:rsidR="00726B6A" w:rsidRPr="00344AFE">
        <w:rPr>
          <w:rFonts w:ascii="Palatino Linotype" w:hAnsi="Palatino Linotype" w:cs="Arial"/>
          <w:b/>
          <w:i/>
          <w:sz w:val="22"/>
          <w:szCs w:val="22"/>
          <w:u w:val="single"/>
        </w:rPr>
        <w:t xml:space="preserve"> </w:t>
      </w:r>
      <w:r w:rsidRPr="00344AFE">
        <w:rPr>
          <w:rFonts w:ascii="Palatino Linotype" w:hAnsi="Palatino Linotype" w:cs="Arial"/>
          <w:b/>
          <w:i/>
          <w:sz w:val="22"/>
          <w:szCs w:val="22"/>
          <w:u w:val="single"/>
        </w:rPr>
        <w:t>causas</w:t>
      </w:r>
      <w:r w:rsidRPr="00344AFE">
        <w:rPr>
          <w:rFonts w:ascii="Palatino Linotype" w:hAnsi="Palatino Linotype" w:cs="Arial"/>
          <w:b/>
          <w:i/>
          <w:sz w:val="22"/>
          <w:szCs w:val="22"/>
        </w:rPr>
        <w:t>:</w:t>
      </w:r>
    </w:p>
    <w:p w14:paraId="77239715" w14:textId="6800CC2D" w:rsidR="00D75F05" w:rsidRPr="00344AFE" w:rsidRDefault="008E15CB" w:rsidP="00346DC3">
      <w:pPr>
        <w:spacing w:before="120" w:after="120"/>
        <w:ind w:left="709" w:right="709"/>
        <w:jc w:val="both"/>
        <w:rPr>
          <w:rFonts w:ascii="Palatino Linotype" w:hAnsi="Palatino Linotype" w:cs="Arial"/>
          <w:b/>
          <w:i/>
          <w:sz w:val="22"/>
          <w:szCs w:val="22"/>
        </w:rPr>
      </w:pPr>
      <w:r w:rsidRPr="00344AFE">
        <w:rPr>
          <w:rFonts w:ascii="Palatino Linotype" w:hAnsi="Palatino Linotype" w:cs="Arial"/>
          <w:bCs/>
          <w:i/>
          <w:sz w:val="22"/>
          <w:szCs w:val="22"/>
        </w:rPr>
        <w:t>[</w:t>
      </w:r>
      <w:r w:rsidR="00D75F05" w:rsidRPr="00344AFE">
        <w:rPr>
          <w:rFonts w:ascii="Palatino Linotype" w:hAnsi="Palatino Linotype" w:cs="Arial"/>
          <w:bCs/>
          <w:i/>
          <w:sz w:val="22"/>
          <w:szCs w:val="22"/>
        </w:rPr>
        <w:t>…</w:t>
      </w:r>
      <w:r w:rsidRPr="00344AFE">
        <w:rPr>
          <w:rFonts w:ascii="Palatino Linotype" w:hAnsi="Palatino Linotype" w:cs="Arial"/>
          <w:bCs/>
          <w:i/>
          <w:sz w:val="22"/>
          <w:szCs w:val="22"/>
        </w:rPr>
        <w:t>]</w:t>
      </w:r>
    </w:p>
    <w:p w14:paraId="2B67E93B" w14:textId="01A5C3C7" w:rsidR="00093EFB" w:rsidRPr="00344AFE" w:rsidRDefault="007E1C22" w:rsidP="00346DC3">
      <w:pPr>
        <w:spacing w:before="120" w:after="120"/>
        <w:ind w:left="709" w:right="709"/>
        <w:jc w:val="both"/>
        <w:rPr>
          <w:rFonts w:ascii="Palatino Linotype" w:hAnsi="Palatino Linotype" w:cs="Arial"/>
          <w:bCs/>
          <w:i/>
          <w:sz w:val="22"/>
          <w:szCs w:val="22"/>
        </w:rPr>
      </w:pPr>
      <w:r w:rsidRPr="00344AFE">
        <w:rPr>
          <w:rFonts w:ascii="Palatino Linotype" w:hAnsi="Palatino Linotype" w:cs="Arial"/>
          <w:b/>
          <w:bCs/>
          <w:i/>
          <w:sz w:val="22"/>
          <w:szCs w:val="22"/>
        </w:rPr>
        <w:t>VII.</w:t>
      </w:r>
      <w:r w:rsidR="00726B6A" w:rsidRPr="00344AFE">
        <w:rPr>
          <w:rFonts w:ascii="Palatino Linotype" w:hAnsi="Palatino Linotype" w:cs="Arial"/>
          <w:b/>
          <w:bCs/>
          <w:i/>
          <w:sz w:val="22"/>
          <w:szCs w:val="22"/>
        </w:rPr>
        <w:t xml:space="preserve"> </w:t>
      </w:r>
      <w:r w:rsidRPr="00344AFE">
        <w:rPr>
          <w:rFonts w:ascii="Palatino Linotype" w:hAnsi="Palatino Linotype" w:cs="Arial"/>
          <w:b/>
          <w:bCs/>
          <w:i/>
          <w:sz w:val="22"/>
          <w:szCs w:val="22"/>
          <w:u w:val="single"/>
        </w:rPr>
        <w:t>La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falta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de</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respuesta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una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solicitud</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de</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acceso</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la</w:t>
      </w:r>
      <w:r w:rsidR="00726B6A" w:rsidRPr="00344AFE">
        <w:rPr>
          <w:rFonts w:ascii="Palatino Linotype" w:hAnsi="Palatino Linotype" w:cs="Arial"/>
          <w:b/>
          <w:bCs/>
          <w:i/>
          <w:sz w:val="22"/>
          <w:szCs w:val="22"/>
          <w:u w:val="single"/>
        </w:rPr>
        <w:t xml:space="preserve"> </w:t>
      </w:r>
      <w:r w:rsidRPr="00344AFE">
        <w:rPr>
          <w:rFonts w:ascii="Palatino Linotype" w:hAnsi="Palatino Linotype" w:cs="Arial"/>
          <w:b/>
          <w:bCs/>
          <w:i/>
          <w:sz w:val="22"/>
          <w:szCs w:val="22"/>
          <w:u w:val="single"/>
        </w:rPr>
        <w:t>información</w:t>
      </w:r>
      <w:r w:rsidR="000B51C6" w:rsidRPr="00344AFE">
        <w:rPr>
          <w:rFonts w:ascii="Palatino Linotype" w:hAnsi="Palatino Linotype" w:cs="Arial"/>
          <w:bCs/>
          <w:i/>
          <w:sz w:val="22"/>
          <w:szCs w:val="22"/>
        </w:rPr>
        <w:t>;</w:t>
      </w:r>
    </w:p>
    <w:p w14:paraId="4C6B45CA" w14:textId="44C0762D" w:rsidR="00093EFB" w:rsidRPr="00344AFE" w:rsidRDefault="00093EFB" w:rsidP="00346DC3">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008E15CB" w:rsidRPr="00344AFE">
        <w:rPr>
          <w:rFonts w:ascii="Palatino Linotype" w:hAnsi="Palatino Linotype" w:cs="Arial"/>
          <w:i/>
          <w:sz w:val="22"/>
          <w:szCs w:val="22"/>
        </w:rPr>
        <w:t>”</w:t>
      </w:r>
    </w:p>
    <w:p w14:paraId="0C83F7E4" w14:textId="3C1719FA" w:rsidR="00873D68" w:rsidRPr="00344AFE" w:rsidRDefault="00873D68" w:rsidP="00346DC3">
      <w:pPr>
        <w:spacing w:before="120" w:after="12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w:t>
      </w:r>
      <w:r w:rsidR="00726B6A" w:rsidRPr="00344AFE">
        <w:rPr>
          <w:rFonts w:ascii="Palatino Linotype" w:hAnsi="Palatino Linotype" w:cs="Arial"/>
          <w:sz w:val="22"/>
          <w:szCs w:val="22"/>
          <w:lang w:eastAsia="es-MX"/>
        </w:rPr>
        <w:t xml:space="preserve"> </w:t>
      </w:r>
      <w:r w:rsidRPr="00344AFE">
        <w:rPr>
          <w:rFonts w:ascii="Palatino Linotype" w:hAnsi="Palatino Linotype" w:cs="Arial"/>
          <w:sz w:val="22"/>
          <w:szCs w:val="22"/>
          <w:lang w:eastAsia="es-MX"/>
        </w:rPr>
        <w:t>añadido)</w:t>
      </w:r>
    </w:p>
    <w:p w14:paraId="1FD6D402" w14:textId="77777777" w:rsidR="00AA23B7" w:rsidRPr="00344AFE" w:rsidRDefault="008E15CB" w:rsidP="00BE58B0">
      <w:pPr>
        <w:spacing w:before="240" w:after="240" w:line="360" w:lineRule="auto"/>
        <w:jc w:val="both"/>
        <w:rPr>
          <w:rFonts w:ascii="Palatino Linotype" w:hAnsi="Palatino Linotype" w:cs="Arial"/>
        </w:rPr>
      </w:pPr>
      <w:r w:rsidRPr="00344AFE">
        <w:rPr>
          <w:rFonts w:ascii="Palatino Linotype" w:hAnsi="Palatino Linotype" w:cs="Arial"/>
        </w:rPr>
        <w:t>El</w:t>
      </w:r>
      <w:r w:rsidR="00726B6A" w:rsidRPr="00344AFE">
        <w:rPr>
          <w:rFonts w:ascii="Palatino Linotype" w:hAnsi="Palatino Linotype" w:cs="Arial"/>
        </w:rPr>
        <w:t xml:space="preserve"> </w:t>
      </w:r>
      <w:r w:rsidR="00873D68" w:rsidRPr="00344AFE">
        <w:rPr>
          <w:rFonts w:ascii="Palatino Linotype" w:hAnsi="Palatino Linotype" w:cs="Arial"/>
        </w:rPr>
        <w:t>precepto</w:t>
      </w:r>
      <w:r w:rsidR="00726B6A" w:rsidRPr="00344AFE">
        <w:rPr>
          <w:rFonts w:ascii="Palatino Linotype" w:hAnsi="Palatino Linotype" w:cs="Arial"/>
        </w:rPr>
        <w:t xml:space="preserve"> </w:t>
      </w:r>
      <w:r w:rsidR="00873D68" w:rsidRPr="00344AFE">
        <w:rPr>
          <w:rFonts w:ascii="Palatino Linotype" w:hAnsi="Palatino Linotype" w:cs="Arial"/>
        </w:rPr>
        <w:t>legal</w:t>
      </w:r>
      <w:r w:rsidR="00726B6A" w:rsidRPr="00344AFE">
        <w:rPr>
          <w:rFonts w:ascii="Palatino Linotype" w:hAnsi="Palatino Linotype" w:cs="Arial"/>
        </w:rPr>
        <w:t xml:space="preserve"> </w:t>
      </w:r>
      <w:r w:rsidR="00873D68" w:rsidRPr="00344AFE">
        <w:rPr>
          <w:rFonts w:ascii="Palatino Linotype" w:hAnsi="Palatino Linotype" w:cs="Arial"/>
        </w:rPr>
        <w:t>citado,</w:t>
      </w:r>
      <w:r w:rsidR="00726B6A" w:rsidRPr="00344AFE">
        <w:rPr>
          <w:rFonts w:ascii="Palatino Linotype" w:hAnsi="Palatino Linotype" w:cs="Arial"/>
        </w:rPr>
        <w:t xml:space="preserve"> </w:t>
      </w:r>
      <w:r w:rsidR="00873D68" w:rsidRPr="00344AFE">
        <w:rPr>
          <w:rFonts w:ascii="Palatino Linotype" w:hAnsi="Palatino Linotype" w:cs="Arial"/>
        </w:rPr>
        <w:t>establece</w:t>
      </w:r>
      <w:r w:rsidR="00726B6A" w:rsidRPr="00344AFE">
        <w:rPr>
          <w:rFonts w:ascii="Palatino Linotype" w:hAnsi="Palatino Linotype" w:cs="Arial"/>
        </w:rPr>
        <w:t xml:space="preserve"> </w:t>
      </w:r>
      <w:r w:rsidR="00873D68" w:rsidRPr="00344AFE">
        <w:rPr>
          <w:rFonts w:ascii="Palatino Linotype" w:hAnsi="Palatino Linotype" w:cs="Arial"/>
        </w:rPr>
        <w:t>como</w:t>
      </w:r>
      <w:r w:rsidR="00726B6A" w:rsidRPr="00344AFE">
        <w:rPr>
          <w:rFonts w:ascii="Palatino Linotype" w:hAnsi="Palatino Linotype" w:cs="Arial"/>
        </w:rPr>
        <w:t xml:space="preserve"> </w:t>
      </w:r>
      <w:r w:rsidR="00873D68" w:rsidRPr="00344AFE">
        <w:rPr>
          <w:rFonts w:ascii="Palatino Linotype" w:hAnsi="Palatino Linotype" w:cs="Arial"/>
        </w:rPr>
        <w:t>supuesto</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procedencia</w:t>
      </w:r>
      <w:r w:rsidR="00726B6A" w:rsidRPr="00344AFE">
        <w:rPr>
          <w:rFonts w:ascii="Palatino Linotype" w:hAnsi="Palatino Linotype" w:cs="Arial"/>
        </w:rPr>
        <w:t xml:space="preserve"> </w:t>
      </w:r>
      <w:r w:rsidR="00873D68" w:rsidRPr="00344AFE">
        <w:rPr>
          <w:rFonts w:ascii="Palatino Linotype" w:hAnsi="Palatino Linotype" w:cs="Arial"/>
        </w:rPr>
        <w:t>del</w:t>
      </w:r>
      <w:r w:rsidR="00726B6A" w:rsidRPr="00344AFE">
        <w:rPr>
          <w:rFonts w:ascii="Palatino Linotype" w:hAnsi="Palatino Linotype" w:cs="Arial"/>
        </w:rPr>
        <w:t xml:space="preserve"> </w:t>
      </w:r>
      <w:r w:rsidR="00873D68" w:rsidRPr="00344AFE">
        <w:rPr>
          <w:rFonts w:ascii="Palatino Linotype" w:hAnsi="Palatino Linotype" w:cs="Arial"/>
        </w:rPr>
        <w:t>recurso</w:t>
      </w:r>
      <w:r w:rsidR="00726B6A" w:rsidRPr="00344AFE">
        <w:rPr>
          <w:rFonts w:ascii="Palatino Linotype" w:hAnsi="Palatino Linotype" w:cs="Arial"/>
        </w:rPr>
        <w:t xml:space="preserve"> </w:t>
      </w:r>
      <w:r w:rsidR="00873D68" w:rsidRPr="00344AFE">
        <w:rPr>
          <w:rFonts w:ascii="Palatino Linotype" w:hAnsi="Palatino Linotype" w:cs="Arial"/>
        </w:rPr>
        <w:t>de</w:t>
      </w:r>
      <w:r w:rsidR="00726B6A" w:rsidRPr="00344AFE">
        <w:rPr>
          <w:rFonts w:ascii="Palatino Linotype" w:hAnsi="Palatino Linotype" w:cs="Arial"/>
        </w:rPr>
        <w:t xml:space="preserve"> </w:t>
      </w:r>
      <w:r w:rsidR="00873D68" w:rsidRPr="00344AFE">
        <w:rPr>
          <w:rFonts w:ascii="Palatino Linotype" w:hAnsi="Palatino Linotype" w:cs="Arial"/>
        </w:rPr>
        <w:t>revisión,</w:t>
      </w:r>
      <w:r w:rsidR="001C7A43" w:rsidRPr="00344AFE">
        <w:rPr>
          <w:rFonts w:ascii="Palatino Linotype" w:hAnsi="Palatino Linotype" w:cs="Arial"/>
        </w:rPr>
        <w:t xml:space="preserve"> </w:t>
      </w:r>
      <w:r w:rsidR="007E1C22" w:rsidRPr="00344AFE">
        <w:rPr>
          <w:rFonts w:ascii="Palatino Linotype" w:hAnsi="Palatino Linotype" w:cs="Arial"/>
        </w:rPr>
        <w:t>la</w:t>
      </w:r>
      <w:r w:rsidR="00726B6A" w:rsidRPr="00344AFE">
        <w:rPr>
          <w:rFonts w:ascii="Palatino Linotype" w:hAnsi="Palatino Linotype" w:cs="Arial"/>
        </w:rPr>
        <w:t xml:space="preserve"> </w:t>
      </w:r>
      <w:r w:rsidR="007E1C22" w:rsidRPr="00344AFE">
        <w:rPr>
          <w:rFonts w:ascii="Palatino Linotype" w:hAnsi="Palatino Linotype" w:cs="Arial"/>
        </w:rPr>
        <w:t>falta</w:t>
      </w:r>
      <w:r w:rsidR="00726B6A" w:rsidRPr="00344AFE">
        <w:rPr>
          <w:rFonts w:ascii="Palatino Linotype" w:hAnsi="Palatino Linotype" w:cs="Arial"/>
        </w:rPr>
        <w:t xml:space="preserve"> </w:t>
      </w:r>
      <w:r w:rsidR="007E1C22" w:rsidRPr="00344AFE">
        <w:rPr>
          <w:rFonts w:ascii="Palatino Linotype" w:hAnsi="Palatino Linotype" w:cs="Arial"/>
        </w:rPr>
        <w:t>de</w:t>
      </w:r>
      <w:r w:rsidR="00726B6A" w:rsidRPr="00344AFE">
        <w:rPr>
          <w:rFonts w:ascii="Palatino Linotype" w:hAnsi="Palatino Linotype" w:cs="Arial"/>
        </w:rPr>
        <w:t xml:space="preserve"> </w:t>
      </w:r>
      <w:r w:rsidR="00BB42AC" w:rsidRPr="00344AFE">
        <w:rPr>
          <w:rFonts w:ascii="Palatino Linotype" w:hAnsi="Palatino Linotype" w:cs="Arial"/>
        </w:rPr>
        <w:t xml:space="preserve">respuesta a la </w:t>
      </w:r>
      <w:r w:rsidR="007E1C22" w:rsidRPr="00344AFE">
        <w:rPr>
          <w:rFonts w:ascii="Palatino Linotype" w:hAnsi="Palatino Linotype" w:cs="Arial"/>
        </w:rPr>
        <w:t>solicitud</w:t>
      </w:r>
      <w:r w:rsidR="00726B6A" w:rsidRPr="00344AFE">
        <w:rPr>
          <w:rFonts w:ascii="Palatino Linotype" w:hAnsi="Palatino Linotype" w:cs="Arial"/>
        </w:rPr>
        <w:t xml:space="preserve"> </w:t>
      </w:r>
      <w:r w:rsidR="007E1C22" w:rsidRPr="00344AFE">
        <w:rPr>
          <w:rFonts w:ascii="Palatino Linotype" w:hAnsi="Palatino Linotype" w:cs="Arial"/>
        </w:rPr>
        <w:t>de</w:t>
      </w:r>
      <w:r w:rsidR="00726B6A" w:rsidRPr="00344AFE">
        <w:rPr>
          <w:rFonts w:ascii="Palatino Linotype" w:hAnsi="Palatino Linotype" w:cs="Arial"/>
        </w:rPr>
        <w:t xml:space="preserve"> </w:t>
      </w:r>
      <w:r w:rsidR="007E1C22" w:rsidRPr="00344AFE">
        <w:rPr>
          <w:rFonts w:ascii="Palatino Linotype" w:hAnsi="Palatino Linotype" w:cs="Arial"/>
        </w:rPr>
        <w:t>acceso</w:t>
      </w:r>
      <w:r w:rsidR="00726B6A" w:rsidRPr="00344AFE">
        <w:rPr>
          <w:rFonts w:ascii="Palatino Linotype" w:hAnsi="Palatino Linotype" w:cs="Arial"/>
        </w:rPr>
        <w:t xml:space="preserve"> </w:t>
      </w:r>
      <w:r w:rsidR="007E1C22" w:rsidRPr="00344AFE">
        <w:rPr>
          <w:rFonts w:ascii="Palatino Linotype" w:hAnsi="Palatino Linotype" w:cs="Arial"/>
        </w:rPr>
        <w:t>a</w:t>
      </w:r>
      <w:r w:rsidR="00726B6A" w:rsidRPr="00344AFE">
        <w:rPr>
          <w:rFonts w:ascii="Palatino Linotype" w:hAnsi="Palatino Linotype" w:cs="Arial"/>
        </w:rPr>
        <w:t xml:space="preserve"> </w:t>
      </w:r>
      <w:r w:rsidR="007E1C22" w:rsidRPr="00344AFE">
        <w:rPr>
          <w:rFonts w:ascii="Palatino Linotype" w:hAnsi="Palatino Linotype" w:cs="Arial"/>
        </w:rPr>
        <w:t>información</w:t>
      </w:r>
      <w:r w:rsidR="00726B6A" w:rsidRPr="00344AFE">
        <w:rPr>
          <w:rFonts w:ascii="Palatino Linotype" w:hAnsi="Palatino Linotype" w:cs="Arial"/>
        </w:rPr>
        <w:t xml:space="preserve"> </w:t>
      </w:r>
      <w:r w:rsidR="007E1C22" w:rsidRPr="00344AFE">
        <w:rPr>
          <w:rFonts w:ascii="Palatino Linotype" w:hAnsi="Palatino Linotype" w:cs="Arial"/>
        </w:rPr>
        <w:t>pública</w:t>
      </w:r>
      <w:r w:rsidR="00726B6A" w:rsidRPr="00344AFE">
        <w:rPr>
          <w:rFonts w:ascii="Palatino Linotype" w:hAnsi="Palatino Linotype" w:cs="Arial"/>
        </w:rPr>
        <w:t xml:space="preserve"> </w:t>
      </w:r>
      <w:r w:rsidR="007E1C22" w:rsidRPr="00344AFE">
        <w:rPr>
          <w:rFonts w:ascii="Palatino Linotype" w:hAnsi="Palatino Linotype" w:cs="Arial"/>
        </w:rPr>
        <w:t>por</w:t>
      </w:r>
      <w:r w:rsidR="00726B6A" w:rsidRPr="00344AFE">
        <w:rPr>
          <w:rFonts w:ascii="Palatino Linotype" w:hAnsi="Palatino Linotype" w:cs="Arial"/>
        </w:rPr>
        <w:t xml:space="preserve"> </w:t>
      </w:r>
      <w:r w:rsidR="007E1C22" w:rsidRPr="00344AFE">
        <w:rPr>
          <w:rFonts w:ascii="Palatino Linotype" w:hAnsi="Palatino Linotype" w:cs="Arial"/>
        </w:rPr>
        <w:t>parte</w:t>
      </w:r>
      <w:r w:rsidR="00726B6A" w:rsidRPr="00344AFE">
        <w:rPr>
          <w:rFonts w:ascii="Palatino Linotype" w:hAnsi="Palatino Linotype" w:cs="Arial"/>
        </w:rPr>
        <w:t xml:space="preserve"> </w:t>
      </w:r>
      <w:r w:rsidR="007E1C22" w:rsidRPr="00344AFE">
        <w:rPr>
          <w:rFonts w:ascii="Palatino Linotype" w:hAnsi="Palatino Linotype" w:cs="Arial"/>
        </w:rPr>
        <w:t>de</w:t>
      </w:r>
      <w:r w:rsidR="00726B6A" w:rsidRPr="00344AFE">
        <w:rPr>
          <w:rFonts w:ascii="Palatino Linotype" w:hAnsi="Palatino Linotype" w:cs="Arial"/>
        </w:rPr>
        <w:t xml:space="preserve"> </w:t>
      </w:r>
      <w:r w:rsidR="007E1C22" w:rsidRPr="00344AFE">
        <w:rPr>
          <w:rFonts w:ascii="Palatino Linotype" w:hAnsi="Palatino Linotype" w:cs="Arial"/>
        </w:rPr>
        <w:t>los</w:t>
      </w:r>
      <w:r w:rsidR="00726B6A" w:rsidRPr="00344AFE">
        <w:rPr>
          <w:rFonts w:ascii="Palatino Linotype" w:hAnsi="Palatino Linotype" w:cs="Arial"/>
        </w:rPr>
        <w:t xml:space="preserve"> </w:t>
      </w:r>
      <w:r w:rsidR="007E1C22" w:rsidRPr="00344AFE">
        <w:rPr>
          <w:rFonts w:ascii="Palatino Linotype" w:hAnsi="Palatino Linotype" w:cs="Arial"/>
        </w:rPr>
        <w:t>Sujetos</w:t>
      </w:r>
      <w:r w:rsidR="00726B6A" w:rsidRPr="00344AFE">
        <w:rPr>
          <w:rFonts w:ascii="Palatino Linotype" w:hAnsi="Palatino Linotype" w:cs="Arial"/>
        </w:rPr>
        <w:t xml:space="preserve"> </w:t>
      </w:r>
      <w:r w:rsidR="007E1C22" w:rsidRPr="00344AFE">
        <w:rPr>
          <w:rFonts w:ascii="Palatino Linotype" w:hAnsi="Palatino Linotype" w:cs="Arial"/>
        </w:rPr>
        <w:t>Obligados</w:t>
      </w:r>
      <w:r w:rsidR="00873D68" w:rsidRPr="00344AFE">
        <w:rPr>
          <w:rFonts w:ascii="Palatino Linotype" w:hAnsi="Palatino Linotype" w:cs="Arial"/>
        </w:rPr>
        <w:t>.</w:t>
      </w:r>
    </w:p>
    <w:p w14:paraId="4BA284A3" w14:textId="11C1D315" w:rsidR="00AA23B7" w:rsidRPr="00344AFE" w:rsidRDefault="00873D68" w:rsidP="00BE58B0">
      <w:pPr>
        <w:spacing w:before="240" w:after="240" w:line="360" w:lineRule="auto"/>
        <w:jc w:val="both"/>
        <w:rPr>
          <w:rFonts w:ascii="Palatino Linotype" w:hAnsi="Palatino Linotype"/>
        </w:rPr>
      </w:pPr>
      <w:r w:rsidRPr="00344AFE">
        <w:rPr>
          <w:rFonts w:ascii="Palatino Linotype" w:hAnsi="Palatino Linotype" w:cs="Arial"/>
        </w:rPr>
        <w:t>Para</w:t>
      </w:r>
      <w:r w:rsidR="00726B6A" w:rsidRPr="00344AFE">
        <w:rPr>
          <w:rFonts w:ascii="Palatino Linotype" w:hAnsi="Palatino Linotype" w:cs="Arial"/>
        </w:rPr>
        <w:t xml:space="preserve"> </w:t>
      </w:r>
      <w:r w:rsidRPr="00344AFE">
        <w:rPr>
          <w:rFonts w:ascii="Palatino Linotype" w:hAnsi="Palatino Linotype" w:cs="Arial"/>
        </w:rPr>
        <w:t>ilustrar</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anterior,</w:t>
      </w:r>
      <w:r w:rsidR="00726B6A" w:rsidRPr="00344AFE">
        <w:rPr>
          <w:rFonts w:ascii="Palatino Linotype" w:hAnsi="Palatino Linotype" w:cs="Arial"/>
        </w:rPr>
        <w:t xml:space="preserve"> </w:t>
      </w:r>
      <w:r w:rsidR="00D75F05" w:rsidRPr="00344AFE">
        <w:rPr>
          <w:rFonts w:ascii="Palatino Linotype" w:hAnsi="Palatino Linotype" w:cs="Arial"/>
        </w:rPr>
        <w:t>debemos</w:t>
      </w:r>
      <w:r w:rsidR="00726B6A" w:rsidRPr="00344AFE">
        <w:rPr>
          <w:rFonts w:ascii="Palatino Linotype" w:hAnsi="Palatino Linotype" w:cs="Arial"/>
        </w:rPr>
        <w:t xml:space="preserve"> </w:t>
      </w:r>
      <w:r w:rsidR="00D75F05" w:rsidRPr="00344AFE">
        <w:rPr>
          <w:rFonts w:ascii="Palatino Linotype" w:hAnsi="Palatino Linotype" w:cs="Arial"/>
        </w:rPr>
        <w:t>recordar</w:t>
      </w:r>
      <w:r w:rsidR="00726B6A" w:rsidRPr="00344AFE">
        <w:rPr>
          <w:rFonts w:ascii="Palatino Linotype" w:hAnsi="Palatino Linotype" w:cs="Arial"/>
        </w:rPr>
        <w:t xml:space="preserve"> </w:t>
      </w:r>
      <w:r w:rsidR="00D75F05" w:rsidRPr="00344AFE">
        <w:rPr>
          <w:rFonts w:ascii="Palatino Linotype" w:hAnsi="Palatino Linotype" w:cs="Arial"/>
        </w:rPr>
        <w:t>que</w:t>
      </w:r>
      <w:r w:rsidR="00726B6A" w:rsidRPr="00344AFE">
        <w:rPr>
          <w:rFonts w:ascii="Palatino Linotype" w:hAnsi="Palatino Linotype" w:cs="Arial"/>
        </w:rPr>
        <w:t xml:space="preserve"> </w:t>
      </w:r>
      <w:r w:rsidR="00093EFB" w:rsidRPr="00344AFE">
        <w:rPr>
          <w:rFonts w:ascii="Palatino Linotype" w:hAnsi="Palatino Linotype" w:cs="Arial"/>
        </w:rPr>
        <w:t>mediante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cs="Arial"/>
          <w:b/>
        </w:rPr>
        <w:t xml:space="preserve"> </w:t>
      </w:r>
      <w:r w:rsidRPr="00344AFE">
        <w:rPr>
          <w:rFonts w:ascii="Palatino Linotype" w:hAnsi="Palatino Linotype" w:cs="Arial"/>
        </w:rPr>
        <w:t>requirió</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Pr="00344AFE">
        <w:rPr>
          <w:rFonts w:ascii="Palatino Linotype" w:hAnsi="Palatino Linotype" w:cs="Arial"/>
          <w:bCs/>
        </w:rPr>
        <w:t>,</w:t>
      </w:r>
      <w:r w:rsidR="00726B6A" w:rsidRPr="00344AFE">
        <w:rPr>
          <w:rFonts w:ascii="Palatino Linotype" w:hAnsi="Palatino Linotype" w:cs="Arial"/>
        </w:rPr>
        <w:t xml:space="preserve"> </w:t>
      </w:r>
      <w:r w:rsidR="000B51C6" w:rsidRPr="00344AFE">
        <w:rPr>
          <w:rFonts w:ascii="Palatino Linotype" w:hAnsi="Palatino Linotype" w:cs="Arial"/>
        </w:rPr>
        <w:t>vía</w:t>
      </w:r>
      <w:r w:rsidR="00726B6A" w:rsidRPr="00344AFE">
        <w:rPr>
          <w:rFonts w:ascii="Palatino Linotype" w:hAnsi="Palatino Linotype" w:cs="Arial"/>
          <w:b/>
        </w:rPr>
        <w:t xml:space="preserve"> </w:t>
      </w:r>
      <w:r w:rsidR="00963C77" w:rsidRPr="00344AFE">
        <w:rPr>
          <w:rFonts w:ascii="Palatino Linotype" w:hAnsi="Palatino Linotype" w:cs="Arial"/>
          <w:b/>
        </w:rPr>
        <w:t>EL</w:t>
      </w:r>
      <w:r w:rsidR="00726B6A" w:rsidRPr="00344AFE">
        <w:rPr>
          <w:rFonts w:ascii="Palatino Linotype" w:hAnsi="Palatino Linotype" w:cs="Arial"/>
          <w:b/>
        </w:rPr>
        <w:t xml:space="preserve"> </w:t>
      </w:r>
      <w:r w:rsidR="000B51C6" w:rsidRPr="00344AFE">
        <w:rPr>
          <w:rFonts w:ascii="Palatino Linotype" w:hAnsi="Palatino Linotype" w:cs="Arial"/>
          <w:b/>
        </w:rPr>
        <w:t>SAIMEX</w:t>
      </w:r>
      <w:r w:rsidR="00820370" w:rsidRPr="00344AFE">
        <w:rPr>
          <w:rFonts w:ascii="Palatino Linotype" w:hAnsi="Palatino Linotype" w:cs="Arial"/>
        </w:rPr>
        <w:t xml:space="preserve">, </w:t>
      </w:r>
      <w:r w:rsidR="00AA23B7" w:rsidRPr="00344AFE">
        <w:rPr>
          <w:rFonts w:ascii="Palatino Linotype" w:hAnsi="Palatino Linotype" w:cs="Arial"/>
        </w:rPr>
        <w:t>los r</w:t>
      </w:r>
      <w:r w:rsidR="00AA23B7" w:rsidRPr="00344AFE">
        <w:rPr>
          <w:rFonts w:ascii="Palatino Linotype" w:hAnsi="Palatino Linotype"/>
        </w:rPr>
        <w:t xml:space="preserve">ecibos de nómina de la </w:t>
      </w:r>
      <w:r w:rsidR="00AA23B7" w:rsidRPr="00344AFE">
        <w:rPr>
          <w:rFonts w:ascii="Palatino Linotype" w:hAnsi="Palatino Linotype" w:cs="Arial"/>
        </w:rPr>
        <w:t>primera</w:t>
      </w:r>
      <w:r w:rsidR="00AA23B7" w:rsidRPr="00344AFE">
        <w:rPr>
          <w:rFonts w:ascii="Palatino Linotype" w:hAnsi="Palatino Linotype"/>
        </w:rPr>
        <w:t xml:space="preserve"> y segunda quincena de los meses de marzo y abril del año 2018, de los integrantes del Cabildo del Ayuntamiento.</w:t>
      </w:r>
    </w:p>
    <w:p w14:paraId="74510079" w14:textId="4D721132" w:rsidR="008835DF" w:rsidRPr="00344AFE" w:rsidRDefault="008835DF" w:rsidP="00BE58B0">
      <w:pPr>
        <w:spacing w:before="240" w:after="240" w:line="360" w:lineRule="auto"/>
        <w:jc w:val="both"/>
        <w:rPr>
          <w:rFonts w:ascii="Palatino Linotype" w:hAnsi="Palatino Linotype" w:cs="Arial"/>
        </w:rPr>
      </w:pPr>
      <w:r w:rsidRPr="00344AFE">
        <w:rPr>
          <w:rFonts w:ascii="Palatino Linotype" w:hAnsi="Palatino Linotype" w:cs="Arial"/>
        </w:rPr>
        <w:t>Ahora</w:t>
      </w:r>
      <w:r w:rsidR="00726B6A" w:rsidRPr="00344AFE">
        <w:rPr>
          <w:rFonts w:ascii="Palatino Linotype" w:hAnsi="Palatino Linotype" w:cs="Arial"/>
        </w:rPr>
        <w:t xml:space="preserve"> </w:t>
      </w:r>
      <w:r w:rsidRPr="00344AFE">
        <w:rPr>
          <w:rFonts w:ascii="Palatino Linotype" w:hAnsi="Palatino Linotype" w:cs="Arial"/>
        </w:rPr>
        <w:t>bien,</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precisó</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Resultando</w:t>
      </w:r>
      <w:r w:rsidR="00726B6A" w:rsidRPr="00344AFE">
        <w:rPr>
          <w:rFonts w:ascii="Palatino Linotype" w:hAnsi="Palatino Linotype" w:cs="Arial"/>
        </w:rPr>
        <w:t xml:space="preserve"> </w:t>
      </w:r>
      <w:r w:rsidR="00AA23B7" w:rsidRPr="00344AFE">
        <w:rPr>
          <w:rFonts w:ascii="Palatino Linotype" w:hAnsi="Palatino Linotype" w:cs="Arial"/>
          <w:b/>
        </w:rPr>
        <w:fldChar w:fldCharType="begin"/>
      </w:r>
      <w:r w:rsidR="00AA23B7" w:rsidRPr="00344AFE">
        <w:rPr>
          <w:rFonts w:ascii="Palatino Linotype" w:hAnsi="Palatino Linotype" w:cs="Arial"/>
          <w:b/>
        </w:rPr>
        <w:instrText xml:space="preserve"> REF _Ref516130137 \r \h  \* MERGEFORMAT </w:instrText>
      </w:r>
      <w:r w:rsidR="00AA23B7" w:rsidRPr="00344AFE">
        <w:rPr>
          <w:rFonts w:ascii="Palatino Linotype" w:hAnsi="Palatino Linotype" w:cs="Arial"/>
          <w:b/>
        </w:rPr>
      </w:r>
      <w:r w:rsidR="00AA23B7" w:rsidRPr="00344AFE">
        <w:rPr>
          <w:rFonts w:ascii="Palatino Linotype" w:hAnsi="Palatino Linotype" w:cs="Arial"/>
          <w:b/>
        </w:rPr>
        <w:fldChar w:fldCharType="separate"/>
      </w:r>
      <w:r w:rsidR="0079271E">
        <w:rPr>
          <w:rFonts w:ascii="Palatino Linotype" w:hAnsi="Palatino Linotype" w:cs="Arial"/>
          <w:b/>
        </w:rPr>
        <w:t>III</w:t>
      </w:r>
      <w:r w:rsidR="00AA23B7" w:rsidRPr="00344AFE">
        <w:rPr>
          <w:rFonts w:ascii="Palatino Linotype" w:hAnsi="Palatino Linotype" w:cs="Arial"/>
          <w:b/>
        </w:rPr>
        <w:fldChar w:fldCharType="end"/>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presente</w:t>
      </w:r>
      <w:r w:rsidR="00726B6A" w:rsidRPr="00344AFE">
        <w:rPr>
          <w:rFonts w:ascii="Palatino Linotype" w:hAnsi="Palatino Linotype" w:cs="Arial"/>
        </w:rPr>
        <w:t xml:space="preserve"> </w:t>
      </w:r>
      <w:r w:rsidRPr="00344AFE">
        <w:rPr>
          <w:rFonts w:ascii="Palatino Linotype" w:hAnsi="Palatino Linotype" w:cs="Arial"/>
        </w:rPr>
        <w:t>resolución,</w:t>
      </w:r>
      <w:r w:rsidR="00726B6A" w:rsidRPr="00344AFE">
        <w:rPr>
          <w:rFonts w:ascii="Palatino Linotype" w:hAnsi="Palatino Linotype" w:cs="Arial"/>
        </w:rPr>
        <w:t xml:space="preserve"> </w:t>
      </w:r>
      <w:r w:rsidRPr="00344AFE">
        <w:rPr>
          <w:rFonts w:ascii="Palatino Linotype" w:hAnsi="Palatino Linotype" w:cs="Arial"/>
          <w:b/>
        </w:rPr>
        <w:t>EL</w:t>
      </w:r>
      <w:r w:rsidR="00726B6A" w:rsidRPr="00344AFE">
        <w:rPr>
          <w:rFonts w:ascii="Palatino Linotype" w:hAnsi="Palatino Linotype" w:cs="Arial"/>
          <w:b/>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00726B6A" w:rsidRPr="00344AFE">
        <w:rPr>
          <w:rFonts w:ascii="Palatino Linotype" w:hAnsi="Palatino Linotype" w:cs="Arial"/>
        </w:rPr>
        <w:t xml:space="preserve"> </w:t>
      </w:r>
      <w:r w:rsidRPr="00344AFE">
        <w:rPr>
          <w:rFonts w:ascii="Palatino Linotype" w:hAnsi="Palatino Linotype" w:cs="Arial"/>
          <w:b/>
        </w:rPr>
        <w:t>omitió</w:t>
      </w:r>
      <w:r w:rsidR="00726B6A" w:rsidRPr="00344AFE">
        <w:rPr>
          <w:rFonts w:ascii="Palatino Linotype" w:hAnsi="Palatino Linotype" w:cs="Arial"/>
          <w:b/>
        </w:rPr>
        <w:t xml:space="preserve"> </w:t>
      </w:r>
      <w:r w:rsidRPr="00344AFE">
        <w:rPr>
          <w:rFonts w:ascii="Palatino Linotype" w:hAnsi="Palatino Linotype" w:cs="Arial"/>
          <w:b/>
        </w:rPr>
        <w:t>dar</w:t>
      </w:r>
      <w:r w:rsidR="0012763E" w:rsidRPr="00344AFE">
        <w:rPr>
          <w:rFonts w:ascii="Palatino Linotype" w:hAnsi="Palatino Linotype" w:cs="Arial"/>
          <w:b/>
        </w:rPr>
        <w:t xml:space="preserve"> </w:t>
      </w:r>
      <w:r w:rsidRPr="00344AFE">
        <w:rPr>
          <w:rFonts w:ascii="Palatino Linotype" w:hAnsi="Palatino Linotype" w:cs="Arial"/>
          <w:b/>
        </w:rPr>
        <w:t>respuesta</w:t>
      </w:r>
      <w:r w:rsidR="00726B6A" w:rsidRPr="00344AFE">
        <w:rPr>
          <w:rFonts w:ascii="Palatino Linotype" w:hAnsi="Palatino Linotype" w:cs="Arial"/>
          <w:b/>
        </w:rPr>
        <w:t xml:space="preserve"> </w:t>
      </w:r>
      <w:r w:rsidRPr="00344AFE">
        <w:rPr>
          <w:rFonts w:ascii="Palatino Linotype" w:hAnsi="Palatino Linotype" w:cs="Arial"/>
          <w:b/>
        </w:rPr>
        <w:t>a</w:t>
      </w:r>
      <w:r w:rsidR="00726B6A" w:rsidRPr="00344AFE">
        <w:rPr>
          <w:rFonts w:ascii="Palatino Linotype" w:hAnsi="Palatino Linotype" w:cs="Arial"/>
          <w:b/>
        </w:rPr>
        <w:t xml:space="preserve"> </w:t>
      </w:r>
      <w:r w:rsidRPr="00344AFE">
        <w:rPr>
          <w:rFonts w:ascii="Palatino Linotype" w:hAnsi="Palatino Linotype" w:cs="Arial"/>
          <w:b/>
        </w:rPr>
        <w:t>la</w:t>
      </w:r>
      <w:r w:rsidR="00726B6A" w:rsidRPr="00344AFE">
        <w:rPr>
          <w:rFonts w:ascii="Palatino Linotype" w:hAnsi="Palatino Linotype" w:cs="Arial"/>
          <w:b/>
        </w:rPr>
        <w:t xml:space="preserve"> </w:t>
      </w:r>
      <w:r w:rsidRPr="00344AFE">
        <w:rPr>
          <w:rFonts w:ascii="Palatino Linotype" w:hAnsi="Palatino Linotype" w:cs="Arial"/>
          <w:b/>
        </w:rPr>
        <w:t>solicitud</w:t>
      </w:r>
      <w:r w:rsidR="00726B6A" w:rsidRPr="00344AFE">
        <w:rPr>
          <w:rFonts w:ascii="Palatino Linotype" w:hAnsi="Palatino Linotype" w:cs="Arial"/>
          <w:b/>
        </w:rPr>
        <w:t xml:space="preserve"> </w:t>
      </w:r>
      <w:r w:rsidR="00AA23B7" w:rsidRPr="00344AFE">
        <w:rPr>
          <w:rFonts w:ascii="Palatino Linotype" w:hAnsi="Palatino Linotype" w:cs="Arial"/>
          <w:b/>
        </w:rPr>
        <w:t>de acceso a información pública</w:t>
      </w:r>
      <w:r w:rsidR="00AA23B7" w:rsidRPr="00344AFE">
        <w:rPr>
          <w:rFonts w:ascii="Palatino Linotype" w:hAnsi="Palatino Linotype" w:cs="Arial"/>
        </w:rPr>
        <w:t xml:space="preserve"> </w:t>
      </w:r>
      <w:r w:rsidRPr="00344AFE">
        <w:rPr>
          <w:rFonts w:ascii="Palatino Linotype" w:hAnsi="Palatino Linotype" w:cs="Arial"/>
        </w:rPr>
        <w:t>de</w:t>
      </w:r>
      <w:r w:rsidR="006B6F30" w:rsidRPr="00344AFE">
        <w:rPr>
          <w:rFonts w:ascii="Palatino Linotype" w:hAnsi="Palatino Linotype" w:cs="Arial"/>
        </w:rPr>
        <w:t>l</w:t>
      </w:r>
      <w:r w:rsidR="00726B6A" w:rsidRPr="00344AFE">
        <w:rPr>
          <w:rFonts w:ascii="Palatino Linotype" w:hAnsi="Palatino Linotype" w:cs="Arial"/>
        </w:rPr>
        <w:t xml:space="preserve"> </w:t>
      </w:r>
      <w:r w:rsidRPr="00344AFE">
        <w:rPr>
          <w:rFonts w:ascii="Palatino Linotype" w:hAnsi="Palatino Linotype" w:cs="Arial"/>
        </w:rPr>
        <w:t>hoy</w:t>
      </w:r>
      <w:r w:rsidR="00726B6A" w:rsidRPr="00344AFE">
        <w:rPr>
          <w:rFonts w:ascii="Palatino Linotype" w:hAnsi="Palatino Linotype" w:cs="Arial"/>
        </w:rPr>
        <w:t xml:space="preserve"> </w:t>
      </w:r>
      <w:r w:rsidRPr="00344AFE">
        <w:rPr>
          <w:rFonts w:ascii="Palatino Linotype" w:hAnsi="Palatino Linotype" w:cs="Arial"/>
          <w:b/>
        </w:rPr>
        <w:t>RECURRENTE</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éste</w:t>
      </w:r>
      <w:r w:rsidR="00726B6A" w:rsidRPr="00344AFE">
        <w:rPr>
          <w:rFonts w:ascii="Palatino Linotype" w:hAnsi="Palatino Linotype" w:cs="Arial"/>
        </w:rPr>
        <w:t xml:space="preserve"> </w:t>
      </w:r>
      <w:r w:rsidRPr="00344AFE">
        <w:rPr>
          <w:rFonts w:ascii="Palatino Linotype" w:hAnsi="Palatino Linotype" w:cs="Arial"/>
        </w:rPr>
        <w:t>último</w:t>
      </w:r>
      <w:r w:rsidR="00726B6A" w:rsidRPr="00344AFE">
        <w:rPr>
          <w:rFonts w:ascii="Palatino Linotype" w:hAnsi="Palatino Linotype" w:cs="Arial"/>
        </w:rPr>
        <w:t xml:space="preserve"> </w:t>
      </w:r>
      <w:r w:rsidRPr="00344AFE">
        <w:rPr>
          <w:rFonts w:ascii="Palatino Linotype" w:hAnsi="Palatino Linotype" w:cs="Arial"/>
        </w:rPr>
        <w:t>procedió</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interponer</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presente</w:t>
      </w:r>
      <w:r w:rsidR="00726B6A" w:rsidRPr="00344AFE">
        <w:rPr>
          <w:rFonts w:ascii="Palatino Linotype" w:hAnsi="Palatino Linotype" w:cs="Arial"/>
        </w:rPr>
        <w:t xml:space="preserve"> </w:t>
      </w:r>
      <w:r w:rsidRPr="00344AFE">
        <w:rPr>
          <w:rFonts w:ascii="Palatino Linotype" w:hAnsi="Palatino Linotype" w:cs="Arial"/>
        </w:rPr>
        <w:t>recurso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revisión,</w:t>
      </w:r>
      <w:r w:rsidR="00726B6A" w:rsidRPr="00344AFE">
        <w:rPr>
          <w:rFonts w:ascii="Palatino Linotype" w:hAnsi="Palatino Linotype" w:cs="Arial"/>
        </w:rPr>
        <w:t xml:space="preserve"> </w:t>
      </w:r>
      <w:r w:rsidR="006E380A" w:rsidRPr="00344AFE">
        <w:rPr>
          <w:rFonts w:ascii="Palatino Linotype" w:hAnsi="Palatino Linotype" w:cs="Arial"/>
        </w:rPr>
        <w:t>señalando</w:t>
      </w:r>
      <w:r w:rsidR="00726B6A" w:rsidRPr="00344AFE">
        <w:rPr>
          <w:rFonts w:ascii="Palatino Linotype" w:hAnsi="Palatino Linotype" w:cs="Arial"/>
        </w:rPr>
        <w:t xml:space="preserve"> </w:t>
      </w:r>
      <w:r w:rsidRPr="00344AFE">
        <w:rPr>
          <w:rFonts w:ascii="Palatino Linotype" w:hAnsi="Palatino Linotype" w:cs="Arial"/>
        </w:rPr>
        <w:t>tanto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acto</w:t>
      </w:r>
      <w:r w:rsidR="00726B6A" w:rsidRPr="00344AFE">
        <w:rPr>
          <w:rFonts w:ascii="Palatino Linotype" w:hAnsi="Palatino Linotype" w:cs="Arial"/>
        </w:rPr>
        <w:t xml:space="preserve"> </w:t>
      </w:r>
      <w:r w:rsidRPr="00344AFE">
        <w:rPr>
          <w:rFonts w:ascii="Palatino Linotype" w:hAnsi="Palatino Linotype" w:cs="Arial"/>
        </w:rPr>
        <w:t>impugnado</w:t>
      </w:r>
      <w:r w:rsidR="006E380A"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como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sus</w:t>
      </w:r>
      <w:r w:rsidR="00726B6A" w:rsidRPr="00344AFE">
        <w:rPr>
          <w:rFonts w:ascii="Palatino Linotype" w:hAnsi="Palatino Linotype" w:cs="Arial"/>
        </w:rPr>
        <w:t xml:space="preserve"> </w:t>
      </w:r>
      <w:r w:rsidRPr="00344AFE">
        <w:rPr>
          <w:rFonts w:ascii="Palatino Linotype" w:hAnsi="Palatino Linotype" w:cs="Arial"/>
        </w:rPr>
        <w:t>razones</w:t>
      </w:r>
      <w:r w:rsidR="00726B6A" w:rsidRPr="00344AFE">
        <w:rPr>
          <w:rFonts w:ascii="Palatino Linotype" w:hAnsi="Palatino Linotype" w:cs="Arial"/>
        </w:rPr>
        <w:t xml:space="preserve"> </w:t>
      </w:r>
      <w:r w:rsidRPr="00344AFE">
        <w:rPr>
          <w:rFonts w:ascii="Palatino Linotype" w:hAnsi="Palatino Linotype" w:cs="Arial"/>
        </w:rPr>
        <w:t>o</w:t>
      </w:r>
      <w:r w:rsidR="00726B6A" w:rsidRPr="00344AFE">
        <w:rPr>
          <w:rFonts w:ascii="Palatino Linotype" w:hAnsi="Palatino Linotype" w:cs="Arial"/>
        </w:rPr>
        <w:t xml:space="preserve"> </w:t>
      </w:r>
      <w:r w:rsidRPr="00344AFE">
        <w:rPr>
          <w:rFonts w:ascii="Palatino Linotype" w:hAnsi="Palatino Linotype" w:cs="Arial"/>
        </w:rPr>
        <w:t>motivos</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inconformidad,</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006B6F30" w:rsidRPr="00344AFE">
        <w:rPr>
          <w:rFonts w:ascii="Palatino Linotype" w:hAnsi="Palatino Linotype" w:cs="Arial"/>
        </w:rPr>
        <w:t>indicado</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rPr>
        <w:t>Resultando</w:t>
      </w:r>
      <w:r w:rsidR="00726B6A" w:rsidRPr="00344AFE">
        <w:rPr>
          <w:rFonts w:ascii="Palatino Linotype" w:hAnsi="Palatino Linotype" w:cs="Arial"/>
        </w:rPr>
        <w:t xml:space="preserve"> </w:t>
      </w:r>
      <w:r w:rsidRPr="00344AFE">
        <w:rPr>
          <w:rFonts w:ascii="Palatino Linotype" w:hAnsi="Palatino Linotype" w:cs="Arial"/>
          <w:b/>
        </w:rPr>
        <w:fldChar w:fldCharType="begin"/>
      </w:r>
      <w:r w:rsidRPr="00344AFE">
        <w:rPr>
          <w:rFonts w:ascii="Palatino Linotype" w:hAnsi="Palatino Linotype" w:cs="Arial"/>
          <w:b/>
        </w:rPr>
        <w:instrText xml:space="preserve"> REF _Ref490476121 \r \h  \* MERGEFORMAT </w:instrText>
      </w:r>
      <w:r w:rsidRPr="00344AFE">
        <w:rPr>
          <w:rFonts w:ascii="Palatino Linotype" w:hAnsi="Palatino Linotype" w:cs="Arial"/>
          <w:b/>
        </w:rPr>
      </w:r>
      <w:r w:rsidRPr="00344AFE">
        <w:rPr>
          <w:rFonts w:ascii="Palatino Linotype" w:hAnsi="Palatino Linotype" w:cs="Arial"/>
          <w:b/>
        </w:rPr>
        <w:fldChar w:fldCharType="separate"/>
      </w:r>
      <w:r w:rsidR="0079271E">
        <w:rPr>
          <w:rFonts w:ascii="Palatino Linotype" w:hAnsi="Palatino Linotype" w:cs="Arial"/>
          <w:b/>
        </w:rPr>
        <w:t>IV</w:t>
      </w:r>
      <w:r w:rsidRPr="00344AFE">
        <w:rPr>
          <w:rFonts w:ascii="Palatino Linotype" w:hAnsi="Palatino Linotype" w:cs="Arial"/>
          <w:b/>
        </w:rPr>
        <w:fldChar w:fldCharType="end"/>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presente</w:t>
      </w:r>
      <w:r w:rsidR="00726B6A" w:rsidRPr="00344AFE">
        <w:rPr>
          <w:rFonts w:ascii="Palatino Linotype" w:hAnsi="Palatino Linotype" w:cs="Arial"/>
        </w:rPr>
        <w:t xml:space="preserve"> </w:t>
      </w:r>
      <w:r w:rsidRPr="00344AFE">
        <w:rPr>
          <w:rFonts w:ascii="Palatino Linotype" w:hAnsi="Palatino Linotype" w:cs="Arial"/>
        </w:rPr>
        <w:t>resolución.</w:t>
      </w:r>
    </w:p>
    <w:p w14:paraId="628C11F9" w14:textId="77777777" w:rsidR="00BF3E87" w:rsidRPr="00344AFE" w:rsidRDefault="008835DF" w:rsidP="00BF3E87">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44AFE">
        <w:rPr>
          <w:rFonts w:ascii="Palatino Linotype" w:hAnsi="Palatino Linotype" w:cs="Arial"/>
        </w:rPr>
        <w:t>Por</w:t>
      </w:r>
      <w:r w:rsidR="00726B6A" w:rsidRPr="00344AFE">
        <w:rPr>
          <w:rFonts w:ascii="Palatino Linotype" w:hAnsi="Palatino Linotype" w:cs="Arial"/>
        </w:rPr>
        <w:t xml:space="preserve"> </w:t>
      </w:r>
      <w:r w:rsidRPr="00344AFE">
        <w:rPr>
          <w:rFonts w:ascii="Palatino Linotype" w:hAnsi="Palatino Linotype" w:cs="Arial"/>
        </w:rPr>
        <w:t>otra</w:t>
      </w:r>
      <w:r w:rsidR="00726B6A" w:rsidRPr="00344AFE">
        <w:rPr>
          <w:rFonts w:ascii="Palatino Linotype" w:hAnsi="Palatino Linotype" w:cs="Arial"/>
        </w:rPr>
        <w:t xml:space="preserve"> </w:t>
      </w:r>
      <w:r w:rsidRPr="00344AFE">
        <w:rPr>
          <w:rFonts w:ascii="Palatino Linotype" w:hAnsi="Palatino Linotype" w:cs="Arial"/>
        </w:rPr>
        <w:t>parte,</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cs="Arial"/>
        </w:rPr>
        <w:t>constancias</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obran</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el</w:t>
      </w:r>
      <w:r w:rsidR="00726B6A" w:rsidRPr="00344AFE">
        <w:rPr>
          <w:rFonts w:ascii="Palatino Linotype" w:hAnsi="Palatino Linotype" w:cs="Arial"/>
        </w:rPr>
        <w:t xml:space="preserve"> </w:t>
      </w:r>
      <w:r w:rsidRPr="00344AFE">
        <w:rPr>
          <w:rFonts w:ascii="Palatino Linotype" w:hAnsi="Palatino Linotype" w:cs="Arial"/>
          <w:b/>
        </w:rPr>
        <w:t>SAIMEX,</w:t>
      </w:r>
      <w:r w:rsidR="00726B6A" w:rsidRPr="00344AFE">
        <w:rPr>
          <w:rFonts w:ascii="Palatino Linotype" w:hAnsi="Palatino Linotype" w:cs="Arial"/>
        </w:rPr>
        <w:t xml:space="preserve"> </w:t>
      </w:r>
      <w:r w:rsidRPr="00344AFE">
        <w:rPr>
          <w:rFonts w:ascii="Palatino Linotype" w:hAnsi="Palatino Linotype" w:cs="Arial"/>
        </w:rPr>
        <w:t>se</w:t>
      </w:r>
      <w:r w:rsidR="00726B6A" w:rsidRPr="00344AFE">
        <w:rPr>
          <w:rFonts w:ascii="Palatino Linotype" w:hAnsi="Palatino Linotype" w:cs="Arial"/>
        </w:rPr>
        <w:t xml:space="preserve"> </w:t>
      </w:r>
      <w:r w:rsidRPr="00344AFE">
        <w:rPr>
          <w:rFonts w:ascii="Palatino Linotype" w:hAnsi="Palatino Linotype" w:cs="Arial"/>
        </w:rPr>
        <w:t>advierte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cs="Arial"/>
        </w:rPr>
        <w:t xml:space="preserve"> </w:t>
      </w:r>
      <w:r w:rsidRPr="00344AFE">
        <w:rPr>
          <w:rFonts w:ascii="Palatino Linotype" w:hAnsi="Palatino Linotype" w:cs="Arial"/>
        </w:rPr>
        <w:t>no</w:t>
      </w:r>
      <w:r w:rsidR="00726B6A" w:rsidRPr="00344AFE">
        <w:rPr>
          <w:rFonts w:ascii="Palatino Linotype" w:hAnsi="Palatino Linotype" w:cs="Arial"/>
        </w:rPr>
        <w:t xml:space="preserve"> </w:t>
      </w:r>
      <w:r w:rsidRPr="00344AFE">
        <w:rPr>
          <w:rFonts w:ascii="Palatino Linotype" w:hAnsi="Palatino Linotype" w:cs="Arial"/>
        </w:rPr>
        <w:t>realizó</w:t>
      </w:r>
      <w:r w:rsidR="00726B6A" w:rsidRPr="00344AFE">
        <w:rPr>
          <w:rFonts w:ascii="Palatino Linotype" w:hAnsi="Palatino Linotype" w:cs="Arial"/>
        </w:rPr>
        <w:t xml:space="preserve"> </w:t>
      </w:r>
      <w:r w:rsidRPr="00344AFE">
        <w:rPr>
          <w:rFonts w:ascii="Palatino Linotype" w:hAnsi="Palatino Linotype" w:cs="Arial"/>
        </w:rPr>
        <w:t>manifestaciones</w:t>
      </w:r>
      <w:r w:rsidR="00726B6A" w:rsidRPr="00344AFE">
        <w:rPr>
          <w:rFonts w:ascii="Palatino Linotype" w:hAnsi="Palatino Linotype" w:cs="Arial"/>
        </w:rPr>
        <w:t xml:space="preserve"> </w:t>
      </w:r>
      <w:r w:rsidRPr="00344AFE">
        <w:rPr>
          <w:rFonts w:ascii="Palatino Linotype" w:hAnsi="Palatino Linotype" w:cs="Arial"/>
        </w:rPr>
        <w:t>o</w:t>
      </w:r>
      <w:r w:rsidR="00726B6A" w:rsidRPr="00344AFE">
        <w:rPr>
          <w:rFonts w:ascii="Palatino Linotype" w:hAnsi="Palatino Linotype" w:cs="Arial"/>
        </w:rPr>
        <w:t xml:space="preserve"> </w:t>
      </w:r>
      <w:r w:rsidRPr="00344AFE">
        <w:rPr>
          <w:rFonts w:ascii="Palatino Linotype" w:hAnsi="Palatino Linotype" w:cs="Arial"/>
        </w:rPr>
        <w:t>alegatos,</w:t>
      </w:r>
      <w:r w:rsidR="00726B6A" w:rsidRPr="00344AFE">
        <w:rPr>
          <w:rFonts w:ascii="Palatino Linotype" w:hAnsi="Palatino Linotype" w:cs="Arial"/>
        </w:rPr>
        <w:t xml:space="preserve"> </w:t>
      </w:r>
      <w:r w:rsidRPr="00344AFE">
        <w:rPr>
          <w:rFonts w:ascii="Palatino Linotype" w:hAnsi="Palatino Linotype" w:cs="Arial"/>
        </w:rPr>
        <w:t>ni</w:t>
      </w:r>
      <w:r w:rsidR="00726B6A" w:rsidRPr="00344AFE">
        <w:rPr>
          <w:rFonts w:ascii="Palatino Linotype" w:hAnsi="Palatino Linotype" w:cs="Arial"/>
        </w:rPr>
        <w:t xml:space="preserve"> </w:t>
      </w:r>
      <w:r w:rsidRPr="00344AFE">
        <w:rPr>
          <w:rFonts w:ascii="Palatino Linotype" w:hAnsi="Palatino Linotype" w:cs="Arial"/>
        </w:rPr>
        <w:t>ofreció</w:t>
      </w:r>
      <w:r w:rsidR="00726B6A" w:rsidRPr="00344AFE">
        <w:rPr>
          <w:rFonts w:ascii="Palatino Linotype" w:hAnsi="Palatino Linotype" w:cs="Arial"/>
        </w:rPr>
        <w:t xml:space="preserve"> </w:t>
      </w:r>
      <w:r w:rsidRPr="00344AFE">
        <w:rPr>
          <w:rFonts w:ascii="Palatino Linotype" w:hAnsi="Palatino Linotype" w:cs="Arial"/>
        </w:rPr>
        <w:t>los</w:t>
      </w:r>
      <w:r w:rsidR="00726B6A" w:rsidRPr="00344AFE">
        <w:rPr>
          <w:rFonts w:ascii="Palatino Linotype" w:hAnsi="Palatino Linotype" w:cs="Arial"/>
        </w:rPr>
        <w:t xml:space="preserve"> </w:t>
      </w:r>
      <w:r w:rsidRPr="00344AFE">
        <w:rPr>
          <w:rFonts w:ascii="Palatino Linotype" w:hAnsi="Palatino Linotype" w:cs="Arial"/>
        </w:rPr>
        <w:t>medios</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prueba</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su</w:t>
      </w:r>
      <w:r w:rsidR="00726B6A" w:rsidRPr="00344AFE">
        <w:rPr>
          <w:rFonts w:ascii="Palatino Linotype" w:hAnsi="Palatino Linotype" w:cs="Arial"/>
        </w:rPr>
        <w:t xml:space="preserve"> </w:t>
      </w:r>
      <w:r w:rsidRPr="00344AFE">
        <w:rPr>
          <w:rFonts w:ascii="Palatino Linotype" w:hAnsi="Palatino Linotype" w:cs="Arial"/>
        </w:rPr>
        <w:t>derecho</w:t>
      </w:r>
      <w:r w:rsidR="00726B6A" w:rsidRPr="00344AFE">
        <w:rPr>
          <w:rFonts w:ascii="Palatino Linotype" w:hAnsi="Palatino Linotype" w:cs="Arial"/>
        </w:rPr>
        <w:t xml:space="preserve"> </w:t>
      </w:r>
      <w:r w:rsidRPr="00344AFE">
        <w:rPr>
          <w:rFonts w:ascii="Palatino Linotype" w:hAnsi="Palatino Linotype" w:cs="Arial"/>
        </w:rPr>
        <w:t>conviniera</w:t>
      </w:r>
      <w:r w:rsidR="00730BA1" w:rsidRPr="00344AFE">
        <w:rPr>
          <w:rFonts w:ascii="Palatino Linotype" w:hAnsi="Palatino Linotype" w:cs="Arial"/>
        </w:rPr>
        <w:t>,</w:t>
      </w:r>
      <w:r w:rsidR="00726B6A" w:rsidRPr="00344AFE">
        <w:rPr>
          <w:rFonts w:ascii="Palatino Linotype" w:hAnsi="Palatino Linotype" w:cs="Arial"/>
        </w:rPr>
        <w:t xml:space="preserve"> </w:t>
      </w:r>
      <w:r w:rsidR="00730BA1" w:rsidRPr="00344AFE">
        <w:rPr>
          <w:rFonts w:ascii="Palatino Linotype" w:hAnsi="Palatino Linotype" w:cs="Arial"/>
        </w:rPr>
        <w:t>mientras</w:t>
      </w:r>
      <w:r w:rsidR="00726B6A" w:rsidRPr="00344AFE">
        <w:rPr>
          <w:rFonts w:ascii="Palatino Linotype" w:hAnsi="Palatino Linotype" w:cs="Arial"/>
        </w:rPr>
        <w:t xml:space="preserve"> </w:t>
      </w:r>
      <w:r w:rsidR="00730BA1" w:rsidRPr="00344AFE">
        <w:rPr>
          <w:rFonts w:ascii="Palatino Linotype" w:hAnsi="Palatino Linotype" w:cs="Arial"/>
        </w:rPr>
        <w:t>que</w:t>
      </w:r>
      <w:r w:rsidR="00726B6A" w:rsidRPr="00344AFE">
        <w:rPr>
          <w:rFonts w:ascii="Palatino Linotype" w:hAnsi="Palatino Linotype" w:cs="Arial"/>
        </w:rPr>
        <w:t xml:space="preserve"> </w:t>
      </w:r>
      <w:r w:rsidR="00730BA1" w:rsidRPr="00344AFE">
        <w:rPr>
          <w:rFonts w:ascii="Palatino Linotype" w:hAnsi="Palatino Linotype" w:cs="Arial"/>
          <w:b/>
        </w:rPr>
        <w:t>EL</w:t>
      </w:r>
      <w:r w:rsidR="00726B6A" w:rsidRPr="00344AFE">
        <w:rPr>
          <w:rFonts w:ascii="Palatino Linotype" w:hAnsi="Palatino Linotype" w:cs="Arial"/>
          <w:b/>
        </w:rPr>
        <w:t xml:space="preserve"> </w:t>
      </w:r>
      <w:r w:rsidR="00730BA1" w:rsidRPr="00344AFE">
        <w:rPr>
          <w:rFonts w:ascii="Palatino Linotype" w:hAnsi="Palatino Linotype" w:cs="Arial"/>
          <w:b/>
        </w:rPr>
        <w:t>SUJETO</w:t>
      </w:r>
      <w:r w:rsidR="00726B6A" w:rsidRPr="00344AFE">
        <w:rPr>
          <w:rFonts w:ascii="Palatino Linotype" w:hAnsi="Palatino Linotype" w:cs="Arial"/>
          <w:b/>
        </w:rPr>
        <w:t xml:space="preserve"> </w:t>
      </w:r>
      <w:r w:rsidR="00730BA1" w:rsidRPr="00344AFE">
        <w:rPr>
          <w:rFonts w:ascii="Palatino Linotype" w:hAnsi="Palatino Linotype" w:cs="Arial"/>
          <w:b/>
        </w:rPr>
        <w:t>OBLIGADO</w:t>
      </w:r>
      <w:r w:rsidR="00730BA1" w:rsidRPr="00344AFE">
        <w:rPr>
          <w:rFonts w:ascii="Palatino Linotype" w:hAnsi="Palatino Linotype" w:cs="Arial"/>
        </w:rPr>
        <w:t>,</w:t>
      </w:r>
      <w:r w:rsidR="00726B6A" w:rsidRPr="00344AFE">
        <w:rPr>
          <w:rFonts w:ascii="Palatino Linotype" w:hAnsi="Palatino Linotype" w:cs="Arial"/>
        </w:rPr>
        <w:t xml:space="preserve"> </w:t>
      </w:r>
      <w:r w:rsidR="00730BA1" w:rsidRPr="00344AFE">
        <w:rPr>
          <w:rFonts w:ascii="Palatino Linotype" w:hAnsi="Palatino Linotype" w:cs="Arial"/>
        </w:rPr>
        <w:t>tampoco</w:t>
      </w:r>
      <w:r w:rsidR="00726B6A" w:rsidRPr="00344AFE">
        <w:rPr>
          <w:rFonts w:ascii="Palatino Linotype" w:hAnsi="Palatino Linotype" w:cs="Arial"/>
        </w:rPr>
        <w:t xml:space="preserve"> </w:t>
      </w:r>
      <w:r w:rsidR="00730BA1" w:rsidRPr="00344AFE">
        <w:rPr>
          <w:rFonts w:ascii="Palatino Linotype" w:hAnsi="Palatino Linotype" w:cs="Arial"/>
        </w:rPr>
        <w:t>exhibió</w:t>
      </w:r>
      <w:r w:rsidR="00726B6A" w:rsidRPr="00344AFE">
        <w:rPr>
          <w:rFonts w:ascii="Palatino Linotype" w:hAnsi="Palatino Linotype" w:cs="Arial"/>
        </w:rPr>
        <w:t xml:space="preserve"> </w:t>
      </w:r>
      <w:r w:rsidR="00730BA1" w:rsidRPr="00344AFE">
        <w:rPr>
          <w:rFonts w:ascii="Palatino Linotype" w:hAnsi="Palatino Linotype" w:cs="Arial"/>
        </w:rPr>
        <w:t>el</w:t>
      </w:r>
      <w:r w:rsidR="00726B6A" w:rsidRPr="00344AFE">
        <w:rPr>
          <w:rFonts w:ascii="Palatino Linotype" w:hAnsi="Palatino Linotype" w:cs="Arial"/>
        </w:rPr>
        <w:t xml:space="preserve"> </w:t>
      </w:r>
      <w:r w:rsidR="00730BA1" w:rsidRPr="00344AFE">
        <w:rPr>
          <w:rFonts w:ascii="Palatino Linotype" w:hAnsi="Palatino Linotype" w:cs="Arial"/>
        </w:rPr>
        <w:t>Informe</w:t>
      </w:r>
      <w:r w:rsidR="00726B6A" w:rsidRPr="00344AFE">
        <w:rPr>
          <w:rFonts w:ascii="Palatino Linotype" w:hAnsi="Palatino Linotype" w:cs="Arial"/>
        </w:rPr>
        <w:t xml:space="preserve"> </w:t>
      </w:r>
      <w:r w:rsidR="00730BA1" w:rsidRPr="00344AFE">
        <w:rPr>
          <w:rFonts w:ascii="Palatino Linotype" w:hAnsi="Palatino Linotype" w:cs="Arial"/>
        </w:rPr>
        <w:t>Justificado</w:t>
      </w:r>
      <w:r w:rsidR="00726B6A" w:rsidRPr="00344AFE">
        <w:rPr>
          <w:rFonts w:ascii="Palatino Linotype" w:hAnsi="Palatino Linotype" w:cs="Arial"/>
        </w:rPr>
        <w:t xml:space="preserve"> </w:t>
      </w:r>
      <w:r w:rsidR="00730BA1" w:rsidRPr="00344AFE">
        <w:rPr>
          <w:rFonts w:ascii="Palatino Linotype" w:hAnsi="Palatino Linotype" w:cs="Arial"/>
          <w:color w:val="000000"/>
        </w:rPr>
        <w:t>correspondiente</w:t>
      </w:r>
      <w:r w:rsidR="00730BA1" w:rsidRPr="00344AFE">
        <w:rPr>
          <w:rFonts w:ascii="Palatino Linotype" w:hAnsi="Palatino Linotype" w:cs="Arial"/>
        </w:rPr>
        <w:t>.</w:t>
      </w:r>
    </w:p>
    <w:p w14:paraId="329A6C94" w14:textId="2C0A8FD5" w:rsidR="00906E07" w:rsidRPr="00344AFE" w:rsidRDefault="00730BA1" w:rsidP="00BE58B0">
      <w:pPr>
        <w:spacing w:before="240" w:after="240" w:line="360" w:lineRule="auto"/>
        <w:jc w:val="both"/>
        <w:rPr>
          <w:rFonts w:ascii="Palatino Linotype" w:hAnsi="Palatino Linotype" w:cs="Arial"/>
        </w:rPr>
      </w:pPr>
      <w:r w:rsidRPr="00344AFE">
        <w:rPr>
          <w:rFonts w:ascii="Palatino Linotype" w:hAnsi="Palatino Linotype" w:cs="Arial"/>
        </w:rPr>
        <w:lastRenderedPageBreak/>
        <w:t>Establecido</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anterior,</w:t>
      </w:r>
      <w:r w:rsidR="00726B6A" w:rsidRPr="00344AFE">
        <w:rPr>
          <w:rFonts w:ascii="Palatino Linotype" w:hAnsi="Palatino Linotype" w:cs="Arial"/>
        </w:rPr>
        <w:t xml:space="preserve"> </w:t>
      </w:r>
      <w:r w:rsidRPr="00344AFE">
        <w:rPr>
          <w:rFonts w:ascii="Palatino Linotype" w:hAnsi="Palatino Linotype" w:cs="Arial"/>
        </w:rPr>
        <w:t>esta</w:t>
      </w:r>
      <w:r w:rsidR="00726B6A" w:rsidRPr="00344AFE">
        <w:rPr>
          <w:rFonts w:ascii="Palatino Linotype" w:hAnsi="Palatino Linotype" w:cs="Arial"/>
        </w:rPr>
        <w:t xml:space="preserve"> </w:t>
      </w:r>
      <w:r w:rsidRPr="00344AFE">
        <w:rPr>
          <w:rFonts w:ascii="Palatino Linotype" w:hAnsi="Palatino Linotype" w:cs="Arial"/>
        </w:rPr>
        <w:t>Ponencia</w:t>
      </w:r>
      <w:r w:rsidR="00726B6A" w:rsidRPr="00344AFE">
        <w:rPr>
          <w:rFonts w:ascii="Palatino Linotype" w:hAnsi="Palatino Linotype" w:cs="Arial"/>
        </w:rPr>
        <w:t xml:space="preserve"> </w:t>
      </w:r>
      <w:r w:rsidRPr="00344AFE">
        <w:rPr>
          <w:rFonts w:ascii="Palatino Linotype" w:hAnsi="Palatino Linotype" w:cs="Arial"/>
        </w:rPr>
        <w:t>Resolutora</w:t>
      </w:r>
      <w:r w:rsidR="00726B6A" w:rsidRPr="00344AFE">
        <w:rPr>
          <w:rFonts w:ascii="Palatino Linotype" w:hAnsi="Palatino Linotype" w:cs="Arial"/>
        </w:rPr>
        <w:t xml:space="preserve"> </w:t>
      </w:r>
      <w:r w:rsidRPr="00344AFE">
        <w:rPr>
          <w:rFonts w:ascii="Palatino Linotype" w:hAnsi="Palatino Linotype" w:cs="Arial"/>
        </w:rPr>
        <w:t>advierte</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rPr>
        <w:t>resultan</w:t>
      </w:r>
      <w:r w:rsidR="00726B6A" w:rsidRPr="00344AFE">
        <w:rPr>
          <w:rFonts w:ascii="Palatino Linotype" w:hAnsi="Palatino Linotype"/>
        </w:rPr>
        <w:t xml:space="preserve"> </w:t>
      </w:r>
      <w:r w:rsidRPr="00344AFE">
        <w:rPr>
          <w:rFonts w:ascii="Palatino Linotype" w:hAnsi="Palatino Linotype"/>
          <w:b/>
        </w:rPr>
        <w:t>fundadas</w:t>
      </w:r>
      <w:r w:rsidR="00726B6A" w:rsidRPr="00344AFE">
        <w:rPr>
          <w:rFonts w:ascii="Palatino Linotype" w:hAnsi="Palatino Linotype"/>
          <w:b/>
        </w:rPr>
        <w:t xml:space="preserve"> </w:t>
      </w:r>
      <w:r w:rsidRPr="00344AFE">
        <w:rPr>
          <w:rFonts w:ascii="Palatino Linotype" w:hAnsi="Palatino Linotype" w:cs="Arial"/>
        </w:rPr>
        <w:t>las</w:t>
      </w:r>
      <w:r w:rsidR="00726B6A" w:rsidRPr="00344AFE">
        <w:rPr>
          <w:rFonts w:ascii="Palatino Linotype" w:hAnsi="Palatino Linotype" w:cs="Arial"/>
        </w:rPr>
        <w:t xml:space="preserve"> </w:t>
      </w:r>
      <w:r w:rsidRPr="00344AFE">
        <w:rPr>
          <w:rFonts w:ascii="Palatino Linotype" w:hAnsi="Palatino Linotype"/>
        </w:rPr>
        <w:t>razones</w:t>
      </w:r>
      <w:r w:rsidR="00726B6A" w:rsidRPr="00344AFE">
        <w:rPr>
          <w:rFonts w:ascii="Palatino Linotype" w:hAnsi="Palatino Linotype" w:cs="Arial"/>
        </w:rPr>
        <w:t xml:space="preserve"> </w:t>
      </w:r>
      <w:r w:rsidRPr="00344AFE">
        <w:rPr>
          <w:rFonts w:ascii="Palatino Linotype" w:hAnsi="Palatino Linotype" w:cs="Arial"/>
        </w:rPr>
        <w:t>o</w:t>
      </w:r>
      <w:r w:rsidR="00726B6A" w:rsidRPr="00344AFE">
        <w:rPr>
          <w:rFonts w:ascii="Palatino Linotype" w:hAnsi="Palatino Linotype" w:cs="Arial"/>
        </w:rPr>
        <w:t xml:space="preserve"> </w:t>
      </w:r>
      <w:r w:rsidRPr="00344AFE">
        <w:rPr>
          <w:rFonts w:ascii="Palatino Linotype" w:hAnsi="Palatino Linotype" w:cs="Arial"/>
        </w:rPr>
        <w:t>motivos</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rPr>
        <w:t>inconformidad</w:t>
      </w:r>
      <w:r w:rsidR="00726B6A" w:rsidRPr="00344AFE">
        <w:rPr>
          <w:rFonts w:ascii="Palatino Linotype" w:hAnsi="Palatino Linotype"/>
        </w:rPr>
        <w:t xml:space="preserve"> </w:t>
      </w:r>
      <w:r w:rsidRPr="00344AFE">
        <w:rPr>
          <w:rFonts w:ascii="Palatino Linotype" w:hAnsi="Palatino Linotype"/>
        </w:rPr>
        <w:t>expuestas</w:t>
      </w:r>
      <w:r w:rsidR="00726B6A" w:rsidRPr="00344AFE">
        <w:rPr>
          <w:rFonts w:ascii="Palatino Linotype" w:hAnsi="Palatino Linotype"/>
        </w:rPr>
        <w:t xml:space="preserve"> </w:t>
      </w:r>
      <w:r w:rsidRPr="00344AFE">
        <w:rPr>
          <w:rFonts w:ascii="Palatino Linotype" w:hAnsi="Palatino Linotype"/>
        </w:rPr>
        <w:t>por</w:t>
      </w:r>
      <w:r w:rsidR="00726B6A" w:rsidRPr="00344AFE">
        <w:rPr>
          <w:rFonts w:ascii="Palatino Linotype" w:hAnsi="Palatino Linotype"/>
        </w:rPr>
        <w:t xml:space="preserve"> </w:t>
      </w:r>
      <w:r w:rsidRPr="00344AFE">
        <w:rPr>
          <w:rFonts w:ascii="Palatino Linotype" w:hAnsi="Palatino Linotype"/>
          <w:b/>
        </w:rPr>
        <w:t>EL</w:t>
      </w:r>
      <w:r w:rsidR="00726B6A" w:rsidRPr="00344AFE">
        <w:rPr>
          <w:rFonts w:ascii="Palatino Linotype" w:hAnsi="Palatino Linotype"/>
          <w:b/>
        </w:rPr>
        <w:t xml:space="preserve"> </w:t>
      </w:r>
      <w:r w:rsidRPr="00344AFE">
        <w:rPr>
          <w:rFonts w:ascii="Palatino Linotype" w:hAnsi="Palatino Linotype"/>
          <w:b/>
        </w:rPr>
        <w:t>RECURRENTE</w:t>
      </w:r>
      <w:r w:rsidRPr="00344AFE">
        <w:rPr>
          <w:rFonts w:ascii="Palatino Linotype" w:hAnsi="Palatino Linotype"/>
        </w:rPr>
        <w:t>,</w:t>
      </w:r>
      <w:r w:rsidR="00726B6A" w:rsidRPr="00344AFE">
        <w:rPr>
          <w:rFonts w:ascii="Palatino Linotype" w:hAnsi="Palatino Linotype"/>
        </w:rPr>
        <w:t xml:space="preserve"> </w:t>
      </w:r>
      <w:r w:rsidR="00906E07" w:rsidRPr="00344AFE">
        <w:rPr>
          <w:rFonts w:ascii="Palatino Linotype" w:hAnsi="Palatino Linotype" w:cs="Arial"/>
        </w:rPr>
        <w:t>al</w:t>
      </w:r>
      <w:r w:rsidR="00726B6A" w:rsidRPr="00344AFE">
        <w:rPr>
          <w:rFonts w:ascii="Palatino Linotype" w:hAnsi="Palatino Linotype" w:cs="Arial"/>
        </w:rPr>
        <w:t xml:space="preserve"> </w:t>
      </w:r>
      <w:r w:rsidR="00906E07" w:rsidRPr="00344AFE">
        <w:rPr>
          <w:rFonts w:ascii="Palatino Linotype" w:hAnsi="Palatino Linotype" w:cs="Arial"/>
        </w:rPr>
        <w:t>configurarse</w:t>
      </w:r>
      <w:r w:rsidR="00726B6A" w:rsidRPr="00344AFE">
        <w:rPr>
          <w:rFonts w:ascii="Palatino Linotype" w:hAnsi="Palatino Linotype" w:cs="Arial"/>
        </w:rPr>
        <w:t xml:space="preserve"> </w:t>
      </w:r>
      <w:r w:rsidR="00906E07" w:rsidRPr="00344AFE">
        <w:rPr>
          <w:rFonts w:ascii="Palatino Linotype" w:hAnsi="Palatino Linotype" w:cs="Arial"/>
        </w:rPr>
        <w:t>la</w:t>
      </w:r>
      <w:r w:rsidR="00726B6A" w:rsidRPr="00344AFE">
        <w:rPr>
          <w:rFonts w:ascii="Palatino Linotype" w:hAnsi="Palatino Linotype" w:cs="Arial"/>
        </w:rPr>
        <w:t xml:space="preserve"> </w:t>
      </w:r>
      <w:r w:rsidR="00906E07" w:rsidRPr="00344AFE">
        <w:rPr>
          <w:rFonts w:ascii="Palatino Linotype" w:hAnsi="Palatino Linotype" w:cs="Arial"/>
        </w:rPr>
        <w:t>falta</w:t>
      </w:r>
      <w:r w:rsidR="00726B6A" w:rsidRPr="00344AFE">
        <w:rPr>
          <w:rFonts w:ascii="Palatino Linotype" w:hAnsi="Palatino Linotype" w:cs="Arial"/>
        </w:rPr>
        <w:t xml:space="preserve"> </w:t>
      </w:r>
      <w:r w:rsidR="00906E07" w:rsidRPr="00344AFE">
        <w:rPr>
          <w:rFonts w:ascii="Palatino Linotype" w:hAnsi="Palatino Linotype" w:cs="Arial"/>
        </w:rPr>
        <w:t>de</w:t>
      </w:r>
      <w:r w:rsidR="00726B6A" w:rsidRPr="00344AFE">
        <w:rPr>
          <w:rFonts w:ascii="Palatino Linotype" w:hAnsi="Palatino Linotype" w:cs="Arial"/>
        </w:rPr>
        <w:t xml:space="preserve"> </w:t>
      </w:r>
      <w:r w:rsidR="00906E07" w:rsidRPr="00344AFE">
        <w:rPr>
          <w:rFonts w:ascii="Palatino Linotype" w:hAnsi="Palatino Linotype" w:cs="Arial"/>
        </w:rPr>
        <w:t>respuesta</w:t>
      </w:r>
      <w:r w:rsidR="00726B6A" w:rsidRPr="00344AFE">
        <w:rPr>
          <w:rFonts w:ascii="Palatino Linotype" w:hAnsi="Palatino Linotype" w:cs="Arial"/>
        </w:rPr>
        <w:t xml:space="preserve"> </w:t>
      </w:r>
      <w:r w:rsidR="00906E07" w:rsidRPr="00344AFE">
        <w:rPr>
          <w:rFonts w:ascii="Palatino Linotype" w:hAnsi="Palatino Linotype" w:cs="Arial"/>
        </w:rPr>
        <w:t>a</w:t>
      </w:r>
      <w:r w:rsidR="00726B6A" w:rsidRPr="00344AFE">
        <w:rPr>
          <w:rFonts w:ascii="Palatino Linotype" w:hAnsi="Palatino Linotype" w:cs="Arial"/>
        </w:rPr>
        <w:t xml:space="preserve"> </w:t>
      </w:r>
      <w:r w:rsidR="00906E07" w:rsidRPr="00344AFE">
        <w:rPr>
          <w:rFonts w:ascii="Palatino Linotype" w:hAnsi="Palatino Linotype" w:cs="Arial"/>
        </w:rPr>
        <w:t>la</w:t>
      </w:r>
      <w:r w:rsidR="00726B6A" w:rsidRPr="00344AFE">
        <w:rPr>
          <w:rFonts w:ascii="Palatino Linotype" w:hAnsi="Palatino Linotype" w:cs="Arial"/>
        </w:rPr>
        <w:t xml:space="preserve"> </w:t>
      </w:r>
      <w:r w:rsidR="00906E07"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bCs/>
        </w:rPr>
        <w:t>de</w:t>
      </w:r>
      <w:r w:rsidR="00726B6A" w:rsidRPr="00344AFE">
        <w:rPr>
          <w:rFonts w:ascii="Palatino Linotype" w:hAnsi="Palatino Linotype" w:cs="Arial"/>
          <w:bCs/>
        </w:rPr>
        <w:t xml:space="preserve"> </w:t>
      </w:r>
      <w:r w:rsidRPr="00344AFE">
        <w:rPr>
          <w:rFonts w:ascii="Palatino Linotype" w:hAnsi="Palatino Linotype" w:cs="Arial"/>
          <w:bCs/>
        </w:rPr>
        <w:t>acceso</w:t>
      </w:r>
      <w:r w:rsidR="00726B6A" w:rsidRPr="00344AFE">
        <w:rPr>
          <w:rFonts w:ascii="Palatino Linotype" w:hAnsi="Palatino Linotype" w:cs="Arial"/>
          <w:bCs/>
        </w:rPr>
        <w:t xml:space="preserve"> </w:t>
      </w:r>
      <w:r w:rsidRPr="00344AFE">
        <w:rPr>
          <w:rFonts w:ascii="Palatino Linotype" w:hAnsi="Palatino Linotype" w:cs="Arial"/>
          <w:bCs/>
        </w:rPr>
        <w:t>a</w:t>
      </w:r>
      <w:r w:rsidR="00726B6A" w:rsidRPr="00344AFE">
        <w:rPr>
          <w:rFonts w:ascii="Palatino Linotype" w:hAnsi="Palatino Linotype" w:cs="Arial"/>
          <w:bCs/>
        </w:rPr>
        <w:t xml:space="preserve"> </w:t>
      </w:r>
      <w:r w:rsidRPr="00344AFE">
        <w:rPr>
          <w:rFonts w:ascii="Palatino Linotype" w:hAnsi="Palatino Linotype" w:cs="Arial"/>
          <w:bCs/>
        </w:rPr>
        <w:t>la</w:t>
      </w:r>
      <w:r w:rsidR="00726B6A" w:rsidRPr="00344AFE">
        <w:rPr>
          <w:rFonts w:ascii="Palatino Linotype" w:hAnsi="Palatino Linotype" w:cs="Arial"/>
          <w:bCs/>
        </w:rPr>
        <w:t xml:space="preserve"> </w:t>
      </w:r>
      <w:r w:rsidRPr="00344AFE">
        <w:rPr>
          <w:rFonts w:ascii="Palatino Linotype" w:hAnsi="Palatino Linotype" w:cs="Arial"/>
          <w:bCs/>
        </w:rPr>
        <w:t>información</w:t>
      </w:r>
      <w:r w:rsidR="00726B6A" w:rsidRPr="00344AFE">
        <w:rPr>
          <w:rFonts w:ascii="Palatino Linotype" w:hAnsi="Palatino Linotype" w:cs="Arial"/>
          <w:bCs/>
        </w:rPr>
        <w:t xml:space="preserve"> </w:t>
      </w:r>
      <w:r w:rsidRPr="00344AFE">
        <w:rPr>
          <w:rFonts w:ascii="Palatino Linotype" w:hAnsi="Palatino Linotype" w:cs="Arial"/>
          <w:bCs/>
        </w:rPr>
        <w:t>pública</w:t>
      </w:r>
      <w:r w:rsidR="00726B6A" w:rsidRPr="00344AFE">
        <w:rPr>
          <w:rFonts w:ascii="Palatino Linotype" w:hAnsi="Palatino Linotype" w:cs="Arial"/>
          <w:bCs/>
        </w:rPr>
        <w:t xml:space="preserve"> </w:t>
      </w:r>
      <w:r w:rsidR="00F4686E" w:rsidRPr="00344AFE">
        <w:rPr>
          <w:rFonts w:ascii="Palatino Linotype" w:hAnsi="Palatino Linotype"/>
          <w:b/>
        </w:rPr>
        <w:t>00031/COCOTIT/IP/2018</w:t>
      </w:r>
      <w:r w:rsidRPr="00344AFE">
        <w:rPr>
          <w:rFonts w:ascii="Palatino Linotype" w:hAnsi="Palatino Linotype"/>
        </w:rPr>
        <w:t>,</w:t>
      </w:r>
      <w:r w:rsidR="00726B6A" w:rsidRPr="00344AFE">
        <w:rPr>
          <w:rFonts w:ascii="Palatino Linotype" w:hAnsi="Palatino Linotype"/>
        </w:rPr>
        <w:t xml:space="preserve"> </w:t>
      </w:r>
      <w:r w:rsidR="00906E07" w:rsidRPr="00344AFE">
        <w:rPr>
          <w:rFonts w:ascii="Palatino Linotype" w:hAnsi="Palatino Linotype" w:cs="Arial"/>
        </w:rPr>
        <w:t>por</w:t>
      </w:r>
      <w:r w:rsidR="00726B6A" w:rsidRPr="00344AFE">
        <w:rPr>
          <w:rFonts w:ascii="Palatino Linotype" w:hAnsi="Palatino Linotype" w:cs="Arial"/>
        </w:rPr>
        <w:t xml:space="preserve"> </w:t>
      </w:r>
      <w:r w:rsidR="00906E07" w:rsidRPr="00344AFE">
        <w:rPr>
          <w:rFonts w:ascii="Palatino Linotype" w:hAnsi="Palatino Linotype" w:cs="Arial"/>
        </w:rPr>
        <w:t>parte</w:t>
      </w:r>
      <w:r w:rsidR="00726B6A" w:rsidRPr="00344AFE">
        <w:rPr>
          <w:rFonts w:ascii="Palatino Linotype" w:hAnsi="Palatino Linotype" w:cs="Arial"/>
        </w:rPr>
        <w:t xml:space="preserve"> </w:t>
      </w:r>
      <w:r w:rsidR="00906E07" w:rsidRPr="00344AFE">
        <w:rPr>
          <w:rFonts w:ascii="Palatino Linotype" w:hAnsi="Palatino Linotype" w:cs="Arial"/>
        </w:rPr>
        <w:t>del</w:t>
      </w:r>
      <w:r w:rsidR="00726B6A" w:rsidRPr="00344AFE">
        <w:rPr>
          <w:rFonts w:ascii="Palatino Linotype" w:hAnsi="Palatino Linotype" w:cs="Arial"/>
        </w:rPr>
        <w:t xml:space="preserve"> </w:t>
      </w:r>
      <w:r w:rsidR="00906E07" w:rsidRPr="00344AFE">
        <w:rPr>
          <w:rFonts w:ascii="Palatino Linotype" w:hAnsi="Palatino Linotype" w:cs="Arial"/>
          <w:b/>
        </w:rPr>
        <w:t>SUJETO</w:t>
      </w:r>
      <w:r w:rsidR="00726B6A" w:rsidRPr="00344AFE">
        <w:rPr>
          <w:rFonts w:ascii="Palatino Linotype" w:hAnsi="Palatino Linotype" w:cs="Arial"/>
          <w:b/>
        </w:rPr>
        <w:t xml:space="preserve"> </w:t>
      </w:r>
      <w:r w:rsidR="00906E07" w:rsidRPr="00344AFE">
        <w:rPr>
          <w:rFonts w:ascii="Palatino Linotype" w:hAnsi="Palatino Linotype" w:cs="Arial"/>
          <w:b/>
        </w:rPr>
        <w:t>OBLIGADO</w:t>
      </w:r>
      <w:r w:rsidR="00906E07" w:rsidRPr="00344AFE">
        <w:rPr>
          <w:rFonts w:ascii="Palatino Linotype" w:hAnsi="Palatino Linotype" w:cs="Arial"/>
        </w:rPr>
        <w:t>.</w:t>
      </w:r>
    </w:p>
    <w:p w14:paraId="7747AC7E" w14:textId="77777777" w:rsidR="005E58D2" w:rsidRPr="00344AFE" w:rsidRDefault="005E58D2" w:rsidP="00BE58B0">
      <w:pPr>
        <w:spacing w:before="240" w:after="240" w:line="360" w:lineRule="auto"/>
        <w:jc w:val="both"/>
        <w:rPr>
          <w:rFonts w:ascii="Palatino Linotype" w:hAnsi="Palatino Linotype" w:cs="Arial"/>
        </w:rPr>
      </w:pPr>
      <w:r w:rsidRPr="00344AFE">
        <w:rPr>
          <w:rFonts w:ascii="Palatino Linotype" w:hAnsi="Palatino Linotype" w:cs="Arial"/>
        </w:rPr>
        <w:t xml:space="preserve">Ahora bien, este Órgano Garante considera pertinente analizar si </w:t>
      </w:r>
      <w:r w:rsidRPr="00344AFE">
        <w:rPr>
          <w:rFonts w:ascii="Palatino Linotype" w:hAnsi="Palatino Linotype" w:cs="Arial"/>
          <w:b/>
        </w:rPr>
        <w:t>EL SUJETO OBLIGADO</w:t>
      </w:r>
      <w:r w:rsidRPr="00344AFE">
        <w:rPr>
          <w:rFonts w:ascii="Palatino Linotype" w:hAnsi="Palatino Linotype" w:cs="Arial"/>
        </w:rPr>
        <w:t xml:space="preserve">, es la autoridad competente para generar, administrar o poseer la información requerida por </w:t>
      </w:r>
      <w:r w:rsidRPr="00344AFE">
        <w:rPr>
          <w:rFonts w:ascii="Palatino Linotype" w:hAnsi="Palatino Linotype" w:cs="Arial"/>
          <w:b/>
        </w:rPr>
        <w:t>EL RECURRENTE</w:t>
      </w:r>
      <w:r w:rsidRPr="00344AFE">
        <w:rPr>
          <w:rFonts w:ascii="Palatino Linotype" w:hAnsi="Palatino Linotype" w:cs="Arial"/>
        </w:rPr>
        <w:t>, en virtud del ámbito de sus atribuciones, funciones, facultades o competencias, y si la misma, se trata de información pública susceptible de ser entregada al particular.</w:t>
      </w:r>
    </w:p>
    <w:p w14:paraId="13B149AC" w14:textId="77777777" w:rsidR="005E58D2" w:rsidRPr="00344AFE" w:rsidRDefault="005E58D2" w:rsidP="00BE58B0">
      <w:pPr>
        <w:spacing w:before="240" w:after="240" w:line="360" w:lineRule="auto"/>
        <w:jc w:val="both"/>
        <w:rPr>
          <w:rFonts w:ascii="Palatino Linotype" w:hAnsi="Palatino Linotype" w:cs="Arial"/>
        </w:rPr>
      </w:pPr>
      <w:r w:rsidRPr="00344AFE">
        <w:rPr>
          <w:rFonts w:ascii="Palatino Linotype" w:hAnsi="Palatino Linotype" w:cs="Arial"/>
        </w:rPr>
        <w:t xml:space="preserve">En ese sentido, es oportuno enfatizar lo que, respecto al derecho de acceso a la </w:t>
      </w:r>
      <w:r w:rsidRPr="00344AFE">
        <w:rPr>
          <w:rStyle w:val="d"/>
          <w:rFonts w:ascii="Palatino Linotype" w:eastAsia="Arial Unicode MS" w:hAnsi="Palatino Linotype"/>
        </w:rPr>
        <w:t>información</w:t>
      </w:r>
      <w:r w:rsidRPr="00344AFE">
        <w:rPr>
          <w:rFonts w:ascii="Palatino Linotype" w:hAnsi="Palatino Linotype" w:cs="Arial"/>
        </w:rPr>
        <w:t xml:space="preserve"> pública, refiere el artículo 6° apartado A de la Constitución Política de los Estados Unidos Mexicanos, que en su parte conducente señala:</w:t>
      </w:r>
    </w:p>
    <w:p w14:paraId="1364148B" w14:textId="77777777" w:rsidR="005E58D2" w:rsidRPr="00344AFE" w:rsidRDefault="005E58D2" w:rsidP="007367A0">
      <w:pPr>
        <w:spacing w:before="20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Pr="00344AFE">
        <w:rPr>
          <w:rFonts w:ascii="Palatino Linotype" w:hAnsi="Palatino Linotype" w:cs="Arial"/>
          <w:b/>
          <w:i/>
          <w:sz w:val="22"/>
          <w:szCs w:val="22"/>
        </w:rPr>
        <w:t>Artículo 6o.</w:t>
      </w:r>
      <w:r w:rsidRPr="00344AFE">
        <w:rPr>
          <w:rFonts w:ascii="Palatino Linotype" w:hAnsi="Palatino Linotype" w:cs="Arial"/>
          <w:i/>
          <w:sz w:val="22"/>
          <w:szCs w:val="22"/>
        </w:rPr>
        <w:t xml:space="preserve"> La manifestación de las ideas no será objeto de ninguna inquisición judicial o administrativa, </w:t>
      </w:r>
      <w:r w:rsidRPr="00344AFE">
        <w:rPr>
          <w:rFonts w:ascii="Palatino Linotype" w:hAnsi="Palatino Linotype" w:cs="Arial"/>
          <w:bCs/>
          <w:i/>
          <w:sz w:val="22"/>
          <w:szCs w:val="22"/>
        </w:rPr>
        <w:t>sino</w:t>
      </w:r>
      <w:r w:rsidRPr="00344AFE">
        <w:rPr>
          <w:rFonts w:ascii="Palatino Linotype" w:hAnsi="Palatino Linotype" w:cs="Arial"/>
          <w:i/>
          <w:sz w:val="22"/>
          <w:szCs w:val="22"/>
        </w:rPr>
        <w:t xml:space="preserve"> en el caso de que ataque a la moral, la vida privada o los derechos de terceros, provoque algún delito, o perturbe el orden público; el derecho de réplica será ejercido en los términos dispuestos por la ley. </w:t>
      </w:r>
      <w:r w:rsidRPr="00344AFE">
        <w:rPr>
          <w:rFonts w:ascii="Palatino Linotype" w:hAnsi="Palatino Linotype" w:cs="Arial"/>
          <w:b/>
          <w:i/>
          <w:sz w:val="22"/>
          <w:szCs w:val="22"/>
        </w:rPr>
        <w:t>El derecho a la información será garantizado por el Estado.</w:t>
      </w:r>
      <w:r w:rsidRPr="00344AFE">
        <w:rPr>
          <w:rFonts w:ascii="Palatino Linotype" w:hAnsi="Palatino Linotype" w:cs="Arial"/>
          <w:i/>
          <w:sz w:val="22"/>
          <w:szCs w:val="22"/>
        </w:rPr>
        <w:t xml:space="preserve"> </w:t>
      </w:r>
    </w:p>
    <w:p w14:paraId="0174CFCC" w14:textId="77777777" w:rsidR="005E58D2" w:rsidRPr="00344AFE" w:rsidRDefault="005E58D2" w:rsidP="007367A0">
      <w:pPr>
        <w:spacing w:before="20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79547A88" w14:textId="77777777" w:rsidR="005E58D2" w:rsidRPr="00344AFE" w:rsidRDefault="005E58D2" w:rsidP="007367A0">
      <w:pPr>
        <w:spacing w:before="20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Para efectos de lo dispuesto en el presente artículo se observará lo siguiente:</w:t>
      </w:r>
    </w:p>
    <w:p w14:paraId="38EDA0CE" w14:textId="77777777" w:rsidR="005E58D2" w:rsidRPr="00344AFE" w:rsidRDefault="005E58D2" w:rsidP="007367A0">
      <w:pPr>
        <w:spacing w:before="200" w:after="120"/>
        <w:ind w:left="709" w:right="709"/>
        <w:jc w:val="both"/>
        <w:rPr>
          <w:rFonts w:ascii="Palatino Linotype" w:hAnsi="Palatino Linotype" w:cs="Arial"/>
          <w:i/>
          <w:sz w:val="22"/>
          <w:szCs w:val="22"/>
        </w:rPr>
      </w:pPr>
      <w:r w:rsidRPr="00344AFE">
        <w:rPr>
          <w:rFonts w:ascii="Palatino Linotype" w:hAnsi="Palatino Linotype" w:cs="Arial"/>
          <w:b/>
          <w:i/>
          <w:sz w:val="22"/>
          <w:szCs w:val="22"/>
        </w:rPr>
        <w:t>A.</w:t>
      </w:r>
      <w:r w:rsidRPr="00344AFE">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14:paraId="0F3EC559" w14:textId="77777777" w:rsidR="005E58D2" w:rsidRPr="00344AFE" w:rsidRDefault="005E58D2" w:rsidP="007367A0">
      <w:pPr>
        <w:spacing w:before="200" w:after="120"/>
        <w:ind w:left="709" w:right="709"/>
        <w:jc w:val="both"/>
        <w:rPr>
          <w:rFonts w:ascii="Palatino Linotype" w:hAnsi="Palatino Linotype" w:cs="Arial"/>
          <w:i/>
          <w:sz w:val="22"/>
          <w:szCs w:val="22"/>
        </w:rPr>
      </w:pPr>
      <w:r w:rsidRPr="00344AFE">
        <w:rPr>
          <w:rFonts w:ascii="Palatino Linotype" w:hAnsi="Palatino Linotype" w:cs="Arial"/>
          <w:b/>
          <w:i/>
          <w:sz w:val="22"/>
          <w:szCs w:val="22"/>
        </w:rPr>
        <w:t xml:space="preserve">I. </w:t>
      </w:r>
      <w:r w:rsidRPr="00344AFE">
        <w:rPr>
          <w:rFonts w:ascii="Palatino Linotype" w:hAnsi="Palatino Linotype" w:cs="Arial"/>
          <w:b/>
          <w:i/>
          <w:sz w:val="22"/>
          <w:szCs w:val="22"/>
          <w:u w:val="single"/>
        </w:rPr>
        <w:t>Toda la información en posesión de</w:t>
      </w:r>
      <w:r w:rsidRPr="00344AFE">
        <w:rPr>
          <w:rFonts w:ascii="Palatino Linotype" w:hAnsi="Palatino Linotype" w:cs="Arial"/>
          <w:i/>
          <w:sz w:val="22"/>
          <w:szCs w:val="22"/>
          <w:u w:val="single"/>
        </w:rPr>
        <w:t xml:space="preserve"> </w:t>
      </w:r>
      <w:r w:rsidRPr="00344AFE">
        <w:rPr>
          <w:rFonts w:ascii="Palatino Linotype" w:hAnsi="Palatino Linotype" w:cs="Arial"/>
          <w:b/>
          <w:i/>
          <w:sz w:val="22"/>
          <w:szCs w:val="22"/>
          <w:u w:val="single"/>
        </w:rPr>
        <w:t>cualquier autoridad</w:t>
      </w:r>
      <w:r w:rsidRPr="00344AFE">
        <w:rPr>
          <w:rFonts w:ascii="Palatino Linotype" w:hAnsi="Palatino Linotype" w:cs="Arial"/>
          <w:i/>
          <w:sz w:val="22"/>
          <w:szCs w:val="22"/>
        </w:rPr>
        <w:t xml:space="preserve">, entidad, órgano y organismo de los Poderes Ejecutivo, Legislativo y Judicial, órganos autónomos, partidos políticos, fideicomisos y fondos públicos, así como de cualquier persona física, moral o </w:t>
      </w:r>
      <w:r w:rsidRPr="00344AFE">
        <w:rPr>
          <w:rFonts w:ascii="Palatino Linotype" w:hAnsi="Palatino Linotype" w:cs="Arial"/>
          <w:i/>
          <w:sz w:val="22"/>
          <w:szCs w:val="22"/>
        </w:rPr>
        <w:lastRenderedPageBreak/>
        <w:t xml:space="preserve">sindicato que reciba y ejerza recursos públicos o realice actos de autoridad en el ámbito federal, estatal y municipal, </w:t>
      </w:r>
      <w:r w:rsidRPr="00344AFE">
        <w:rPr>
          <w:rFonts w:ascii="Palatino Linotype" w:hAnsi="Palatino Linotype" w:cs="Arial"/>
          <w:b/>
          <w:i/>
          <w:sz w:val="22"/>
          <w:szCs w:val="22"/>
          <w:u w:val="single"/>
        </w:rPr>
        <w:t>es pública</w:t>
      </w:r>
      <w:r w:rsidRPr="00344AFE">
        <w:rPr>
          <w:rFonts w:ascii="Palatino Linotype" w:hAnsi="Palatino Linotype" w:cs="Arial"/>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344AFE">
        <w:rPr>
          <w:rFonts w:ascii="Palatino Linotype" w:hAnsi="Palatino Linotype" w:cs="Arial"/>
          <w:b/>
          <w:i/>
          <w:sz w:val="22"/>
          <w:szCs w:val="22"/>
          <w:u w:val="single"/>
        </w:rPr>
        <w:t>Los sujetos obligados deberán documentar todo acto que derive del ejercicio de sus facultades, competencias o funciones</w:t>
      </w:r>
      <w:r w:rsidRPr="00344AFE">
        <w:rPr>
          <w:rFonts w:ascii="Palatino Linotype" w:hAnsi="Palatino Linotype" w:cs="Arial"/>
          <w:i/>
          <w:sz w:val="22"/>
          <w:szCs w:val="22"/>
        </w:rPr>
        <w:t>, la ley determinará los supuestos específicos bajo los cuales procederá la declaración de inexistencia de la información.</w:t>
      </w:r>
    </w:p>
    <w:p w14:paraId="762597E2" w14:textId="77777777" w:rsidR="005E58D2" w:rsidRPr="00344AFE" w:rsidRDefault="005E58D2" w:rsidP="007367A0">
      <w:pPr>
        <w:spacing w:before="200" w:after="100"/>
        <w:ind w:left="709" w:right="709"/>
        <w:jc w:val="both"/>
        <w:rPr>
          <w:rFonts w:ascii="Palatino Linotype" w:hAnsi="Palatino Linotype" w:cs="Arial"/>
          <w:i/>
          <w:sz w:val="22"/>
          <w:szCs w:val="22"/>
        </w:rPr>
      </w:pPr>
      <w:r w:rsidRPr="00344AFE">
        <w:rPr>
          <w:rFonts w:ascii="Palatino Linotype" w:hAnsi="Palatino Linotype" w:cs="Arial"/>
          <w:i/>
          <w:sz w:val="22"/>
          <w:szCs w:val="22"/>
        </w:rPr>
        <w:t>II. La información que se refiere a la vida privada y los datos personales será protegida en los términos y con las excepciones que fijen las leyes.</w:t>
      </w:r>
    </w:p>
    <w:p w14:paraId="1B40ADEB" w14:textId="77777777" w:rsidR="005E58D2" w:rsidRPr="00344AFE" w:rsidRDefault="005E58D2" w:rsidP="005E58D2">
      <w:pPr>
        <w:spacing w:before="100" w:after="100"/>
        <w:ind w:left="709" w:right="709"/>
        <w:jc w:val="both"/>
        <w:rPr>
          <w:rFonts w:ascii="Palatino Linotype" w:hAnsi="Palatino Linotype" w:cs="Arial"/>
          <w:i/>
          <w:sz w:val="22"/>
          <w:szCs w:val="22"/>
        </w:rPr>
      </w:pPr>
      <w:r w:rsidRPr="00344AFE">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B5CCABE" w14:textId="77777777" w:rsidR="005E58D2" w:rsidRPr="00344AFE" w:rsidRDefault="005E58D2" w:rsidP="005E58D2">
      <w:pPr>
        <w:spacing w:before="100" w:after="100"/>
        <w:ind w:left="709" w:right="709"/>
        <w:jc w:val="both"/>
        <w:rPr>
          <w:rFonts w:ascii="Palatino Linotype" w:hAnsi="Palatino Linotype" w:cs="Arial"/>
          <w:i/>
          <w:sz w:val="22"/>
          <w:szCs w:val="22"/>
        </w:rPr>
      </w:pPr>
      <w:r w:rsidRPr="00344AFE">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51DAA19B" w14:textId="77777777" w:rsidR="005E58D2" w:rsidRPr="00344AFE" w:rsidRDefault="005E58D2" w:rsidP="005E58D2">
      <w:pPr>
        <w:spacing w:before="100" w:after="100"/>
        <w:ind w:left="709" w:right="709"/>
        <w:jc w:val="both"/>
        <w:rPr>
          <w:rFonts w:ascii="Palatino Linotype" w:hAnsi="Palatino Linotype" w:cs="Arial"/>
          <w:i/>
          <w:sz w:val="22"/>
          <w:szCs w:val="22"/>
        </w:rPr>
      </w:pPr>
      <w:r w:rsidRPr="00344AFE">
        <w:rPr>
          <w:rFonts w:ascii="Palatino Linotype" w:hAnsi="Palatino Linotype" w:cs="Arial"/>
          <w:b/>
          <w:i/>
          <w:sz w:val="22"/>
          <w:szCs w:val="22"/>
        </w:rPr>
        <w:t xml:space="preserve">V. </w:t>
      </w:r>
      <w:r w:rsidRPr="00344AFE">
        <w:rPr>
          <w:rFonts w:ascii="Palatino Linotype" w:hAnsi="Palatino Linotype" w:cs="Arial"/>
          <w:b/>
          <w:i/>
          <w:sz w:val="22"/>
          <w:szCs w:val="22"/>
          <w:u w:val="single"/>
        </w:rPr>
        <w:t>Los sujetos obligados deberán preservar sus documentos en archivos administrativos actualizados y publicarán, a través de los medios electrónicos disponibles</w:t>
      </w:r>
      <w:r w:rsidRPr="00344AFE">
        <w:rPr>
          <w:rFonts w:ascii="Palatino Linotype" w:hAnsi="Palatino Linotype" w:cs="Arial"/>
          <w:i/>
          <w:sz w:val="22"/>
          <w:szCs w:val="22"/>
        </w:rPr>
        <w:t>, la información completa y actualizada sobre el ejercicio de los recursos públicos y los indicadores que permitan rendir cuenta del cumplimiento de sus objetivos y de los resultados obtenidos.</w:t>
      </w:r>
    </w:p>
    <w:p w14:paraId="4B769532" w14:textId="77777777" w:rsidR="005E58D2" w:rsidRPr="00344AFE" w:rsidRDefault="005E58D2" w:rsidP="005E58D2">
      <w:pPr>
        <w:spacing w:before="100" w:after="100"/>
        <w:ind w:left="709" w:right="709"/>
        <w:jc w:val="both"/>
        <w:rPr>
          <w:rFonts w:ascii="Palatino Linotype" w:hAnsi="Palatino Linotype" w:cs="Arial"/>
          <w:i/>
          <w:sz w:val="22"/>
          <w:szCs w:val="22"/>
        </w:rPr>
      </w:pPr>
      <w:r w:rsidRPr="00344AFE">
        <w:rPr>
          <w:rFonts w:ascii="Palatino Linotype" w:hAnsi="Palatino Linotype" w:cs="Arial"/>
          <w:i/>
          <w:sz w:val="22"/>
          <w:szCs w:val="22"/>
        </w:rPr>
        <w:t>VI. Las leyes determinarán la manera en que los sujetos obligados deberán hacer pública la información relativa a los recursos públicos que entreguen a personas físicas o morales.</w:t>
      </w:r>
    </w:p>
    <w:p w14:paraId="1F46697F" w14:textId="77777777" w:rsidR="005E58D2" w:rsidRPr="00344AFE" w:rsidRDefault="005E58D2" w:rsidP="005E58D2">
      <w:pPr>
        <w:spacing w:before="100" w:after="100"/>
        <w:ind w:left="709" w:right="709"/>
        <w:jc w:val="both"/>
        <w:rPr>
          <w:rFonts w:ascii="Palatino Linotype" w:hAnsi="Palatino Linotype" w:cs="Arial"/>
          <w:i/>
          <w:sz w:val="22"/>
          <w:szCs w:val="22"/>
        </w:rPr>
      </w:pPr>
      <w:r w:rsidRPr="00344AFE">
        <w:rPr>
          <w:rFonts w:ascii="Palatino Linotype" w:hAnsi="Palatino Linotype" w:cs="Arial"/>
          <w:i/>
          <w:sz w:val="22"/>
          <w:szCs w:val="22"/>
        </w:rPr>
        <w:t>VII. La inobservancia a las disposiciones en materia de acceso a la información pública será sancionada en los términos que dispongan las leyes.</w:t>
      </w:r>
    </w:p>
    <w:p w14:paraId="6B49E7CE" w14:textId="77777777" w:rsidR="005E58D2" w:rsidRPr="00344AFE" w:rsidRDefault="005E58D2" w:rsidP="005E58D2">
      <w:pPr>
        <w:spacing w:before="120"/>
        <w:ind w:left="709" w:right="709"/>
        <w:jc w:val="both"/>
        <w:rPr>
          <w:rFonts w:ascii="Palatino Linotype" w:hAnsi="Palatino Linotype" w:cs="Arial"/>
          <w:i/>
          <w:sz w:val="22"/>
          <w:szCs w:val="22"/>
        </w:rPr>
      </w:pPr>
      <w:r w:rsidRPr="00344AFE">
        <w:rPr>
          <w:rFonts w:ascii="Palatino Linotype" w:hAnsi="Palatino Linotype" w:cs="Arial"/>
          <w:i/>
          <w:sz w:val="22"/>
          <w:szCs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47BDA03" w14:textId="77777777" w:rsidR="00F96CAF" w:rsidRPr="00344AFE" w:rsidRDefault="00F96CAF" w:rsidP="00F96CAF">
      <w:pPr>
        <w:spacing w:before="120" w:after="12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1E3486CD" w14:textId="77777777" w:rsidR="005E58D2" w:rsidRPr="00344AFE" w:rsidRDefault="005E58D2" w:rsidP="005E58D2">
      <w:pPr>
        <w:spacing w:before="120" w:after="120"/>
        <w:ind w:left="709" w:right="709"/>
        <w:jc w:val="both"/>
        <w:rPr>
          <w:rFonts w:ascii="Palatino Linotype" w:hAnsi="Palatino Linotype" w:cs="Arial"/>
          <w:i/>
          <w:sz w:val="22"/>
          <w:szCs w:val="22"/>
        </w:rPr>
      </w:pPr>
      <w:r w:rsidRPr="00344AFE">
        <w:rPr>
          <w:rFonts w:ascii="Palatino Linotype" w:hAnsi="Palatino Linotype" w:cs="Arial"/>
          <w:i/>
          <w:sz w:val="22"/>
          <w:szCs w:val="22"/>
        </w:rPr>
        <w:t>La ley establecerá aquella información que se considere reservada o confidencial.”</w:t>
      </w:r>
    </w:p>
    <w:p w14:paraId="602419DF" w14:textId="77777777" w:rsidR="005E58D2" w:rsidRPr="00344AFE" w:rsidRDefault="005E58D2" w:rsidP="005E58D2">
      <w:pPr>
        <w:spacing w:before="120" w:after="120"/>
        <w:ind w:left="709" w:right="709"/>
        <w:jc w:val="both"/>
        <w:rPr>
          <w:rFonts w:ascii="Palatino Linotype" w:hAnsi="Palatino Linotype"/>
          <w:sz w:val="22"/>
          <w:szCs w:val="22"/>
        </w:rPr>
      </w:pPr>
      <w:r w:rsidRPr="00344AFE">
        <w:rPr>
          <w:rFonts w:ascii="Palatino Linotype" w:hAnsi="Palatino Linotype"/>
          <w:sz w:val="22"/>
          <w:szCs w:val="22"/>
        </w:rPr>
        <w:t>(Énfasis añadido)</w:t>
      </w:r>
    </w:p>
    <w:p w14:paraId="64017114" w14:textId="77777777" w:rsidR="005E58D2" w:rsidRPr="00344AFE" w:rsidRDefault="005E58D2" w:rsidP="00BE58B0">
      <w:pPr>
        <w:spacing w:before="240" w:after="240" w:line="360" w:lineRule="auto"/>
        <w:jc w:val="both"/>
        <w:rPr>
          <w:rFonts w:ascii="Palatino Linotype" w:hAnsi="Palatino Linotype" w:cs="Arial"/>
        </w:rPr>
      </w:pPr>
      <w:r w:rsidRPr="00344AFE">
        <w:rPr>
          <w:rFonts w:ascii="Palatino Linotype" w:hAnsi="Palatino Linotype" w:cs="Arial"/>
        </w:rPr>
        <w:lastRenderedPageBreak/>
        <w:t>Por su parte, la Constitución Política del Estado Libre y Soberano de México, en su artículo 5°, párrafos vigésimo, vigésimo primero y vigésimo segundo, fracciones I y VI, que disponen, en su parte conducente, lo siguiente:</w:t>
      </w:r>
    </w:p>
    <w:p w14:paraId="265BE9C7" w14:textId="2DC50CED" w:rsidR="005E58D2" w:rsidRPr="00344AFE" w:rsidRDefault="005E58D2" w:rsidP="007367A0">
      <w:pPr>
        <w:spacing w:before="160" w:after="160"/>
        <w:ind w:left="709" w:right="709"/>
        <w:jc w:val="both"/>
        <w:rPr>
          <w:rFonts w:ascii="Palatino Linotype" w:hAnsi="Palatino Linotype" w:cs="Arial"/>
          <w:i/>
          <w:sz w:val="22"/>
          <w:szCs w:val="22"/>
        </w:rPr>
      </w:pPr>
      <w:r w:rsidRPr="00344AFE">
        <w:rPr>
          <w:rFonts w:ascii="Palatino Linotype" w:hAnsi="Palatino Linotype" w:cs="Arial"/>
          <w:i/>
          <w:sz w:val="22"/>
          <w:szCs w:val="22"/>
        </w:rPr>
        <w:t>“</w:t>
      </w:r>
      <w:r w:rsidRPr="00344AFE">
        <w:rPr>
          <w:rFonts w:ascii="Palatino Linotype" w:hAnsi="Palatino Linotype" w:cs="Arial"/>
          <w:b/>
          <w:i/>
          <w:sz w:val="22"/>
          <w:szCs w:val="22"/>
        </w:rPr>
        <w:t xml:space="preserve">Artículo 5. </w:t>
      </w:r>
      <w:r w:rsidR="00AA23B7" w:rsidRPr="00344AFE">
        <w:rPr>
          <w:rFonts w:ascii="Palatino Linotype" w:hAnsi="Palatino Linotype" w:cs="Arial"/>
          <w:i/>
          <w:sz w:val="22"/>
          <w:szCs w:val="22"/>
        </w:rPr>
        <w:t>[</w:t>
      </w:r>
      <w:r w:rsidRPr="00344AFE">
        <w:rPr>
          <w:rFonts w:ascii="Palatino Linotype" w:hAnsi="Palatino Linotype" w:cs="Arial"/>
          <w:i/>
          <w:sz w:val="22"/>
          <w:szCs w:val="22"/>
        </w:rPr>
        <w:t>…</w:t>
      </w:r>
      <w:r w:rsidR="00AA23B7" w:rsidRPr="00344AFE">
        <w:rPr>
          <w:rFonts w:ascii="Palatino Linotype" w:hAnsi="Palatino Linotype" w:cs="Arial"/>
          <w:i/>
          <w:sz w:val="22"/>
          <w:szCs w:val="22"/>
        </w:rPr>
        <w:t>]</w:t>
      </w:r>
      <w:r w:rsidRPr="00344AFE">
        <w:rPr>
          <w:rFonts w:ascii="Palatino Linotype" w:hAnsi="Palatino Linotype" w:cs="Arial"/>
          <w:i/>
          <w:sz w:val="22"/>
          <w:szCs w:val="22"/>
        </w:rPr>
        <w:t xml:space="preserve"> </w:t>
      </w:r>
    </w:p>
    <w:p w14:paraId="2F244525" w14:textId="77777777" w:rsidR="005E58D2" w:rsidRPr="00344AFE" w:rsidRDefault="005E58D2" w:rsidP="007367A0">
      <w:pPr>
        <w:spacing w:before="160" w:after="160"/>
        <w:ind w:left="709" w:right="709"/>
        <w:jc w:val="both"/>
        <w:rPr>
          <w:rFonts w:ascii="Palatino Linotype" w:hAnsi="Palatino Linotype"/>
          <w:i/>
          <w:sz w:val="22"/>
          <w:szCs w:val="22"/>
        </w:rPr>
      </w:pPr>
      <w:r w:rsidRPr="00344AFE">
        <w:rPr>
          <w:rFonts w:ascii="Palatino Linotype" w:hAnsi="Palatino Linotype"/>
          <w:b/>
          <w:i/>
          <w:sz w:val="22"/>
          <w:szCs w:val="22"/>
          <w:u w:val="single"/>
        </w:rPr>
        <w:t>El derecho a la información será garantizado por el Estado</w:t>
      </w:r>
      <w:r w:rsidRPr="00344AFE">
        <w:rPr>
          <w:rFonts w:ascii="Palatino Linotype" w:hAnsi="Palatino Linotype"/>
          <w:i/>
          <w:sz w:val="22"/>
          <w:szCs w:val="22"/>
        </w:rPr>
        <w:t xml:space="preserve">. La ley establecerá las previsiones que permitan asegurar la protección, el respeto y la difusión de este derecho. </w:t>
      </w:r>
    </w:p>
    <w:p w14:paraId="1D7D6BB8" w14:textId="77777777" w:rsidR="005E58D2" w:rsidRPr="00344AFE" w:rsidRDefault="005E58D2" w:rsidP="007367A0">
      <w:pPr>
        <w:spacing w:before="160" w:after="160"/>
        <w:ind w:left="709" w:right="709"/>
        <w:jc w:val="both"/>
        <w:rPr>
          <w:rFonts w:ascii="Palatino Linotype" w:hAnsi="Palatino Linotype"/>
          <w:i/>
          <w:sz w:val="22"/>
          <w:szCs w:val="22"/>
        </w:rPr>
      </w:pPr>
      <w:r w:rsidRPr="00344AFE">
        <w:rPr>
          <w:rFonts w:ascii="Palatino Linotype" w:hAnsi="Palatino Linotype"/>
          <w:i/>
          <w:sz w:val="22"/>
          <w:szCs w:val="22"/>
        </w:rPr>
        <w:t xml:space="preserve">Para garantizar el ejercicio </w:t>
      </w:r>
      <w:r w:rsidRPr="00344AFE">
        <w:rPr>
          <w:rFonts w:ascii="Palatino Linotype" w:hAnsi="Palatino Linotype" w:cs="Arial"/>
          <w:bCs/>
          <w:i/>
          <w:sz w:val="22"/>
          <w:szCs w:val="22"/>
        </w:rPr>
        <w:t>del</w:t>
      </w:r>
      <w:r w:rsidRPr="00344AFE">
        <w:rPr>
          <w:rFonts w:ascii="Palatino Linotype" w:hAnsi="Palatino Linotype"/>
          <w:i/>
          <w:sz w:val="22"/>
          <w:szCs w:val="22"/>
        </w:rPr>
        <w:t xml:space="preserve">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F9A2C0F" w14:textId="77777777" w:rsidR="005E58D2" w:rsidRPr="00344AFE" w:rsidRDefault="005E58D2" w:rsidP="007367A0">
      <w:pPr>
        <w:spacing w:before="160" w:after="160"/>
        <w:ind w:left="709" w:right="709"/>
        <w:jc w:val="both"/>
        <w:rPr>
          <w:rFonts w:ascii="Palatino Linotype" w:hAnsi="Palatino Linotype"/>
          <w:i/>
          <w:sz w:val="22"/>
          <w:szCs w:val="22"/>
        </w:rPr>
      </w:pPr>
      <w:r w:rsidRPr="00344AFE">
        <w:rPr>
          <w:rFonts w:ascii="Palatino Linotype" w:hAnsi="Palatino Linotype"/>
          <w:i/>
          <w:sz w:val="22"/>
          <w:szCs w:val="22"/>
        </w:rPr>
        <w:t>Este derecho se regirá por los principios y bases siguientes:</w:t>
      </w:r>
    </w:p>
    <w:p w14:paraId="089940D3" w14:textId="77777777" w:rsidR="005E58D2" w:rsidRPr="00344AFE" w:rsidRDefault="005E58D2" w:rsidP="007367A0">
      <w:pPr>
        <w:spacing w:before="160" w:after="160"/>
        <w:ind w:left="709" w:right="709"/>
        <w:jc w:val="both"/>
        <w:rPr>
          <w:rFonts w:ascii="Palatino Linotype" w:hAnsi="Palatino Linotype"/>
          <w:i/>
          <w:sz w:val="22"/>
          <w:szCs w:val="22"/>
        </w:rPr>
      </w:pPr>
      <w:r w:rsidRPr="00344AFE">
        <w:rPr>
          <w:rFonts w:ascii="Palatino Linotype" w:hAnsi="Palatino Linotype"/>
          <w:b/>
          <w:i/>
          <w:sz w:val="22"/>
          <w:szCs w:val="22"/>
        </w:rPr>
        <w:t xml:space="preserve">I. </w:t>
      </w:r>
      <w:r w:rsidRPr="00344AFE">
        <w:rPr>
          <w:rFonts w:ascii="Palatino Linotype" w:hAnsi="Palatino Linotype"/>
          <w:b/>
          <w:i/>
          <w:sz w:val="22"/>
          <w:szCs w:val="22"/>
          <w:u w:val="single"/>
        </w:rPr>
        <w:t>Toda la información en posesión</w:t>
      </w:r>
      <w:r w:rsidRPr="00344AFE">
        <w:rPr>
          <w:rFonts w:ascii="Palatino Linotype" w:hAnsi="Palatino Linotype"/>
          <w:b/>
          <w:i/>
          <w:sz w:val="22"/>
          <w:szCs w:val="22"/>
        </w:rPr>
        <w:t xml:space="preserve"> </w:t>
      </w:r>
      <w:r w:rsidRPr="00344AFE">
        <w:rPr>
          <w:rFonts w:ascii="Palatino Linotype" w:hAnsi="Palatino Linotype"/>
          <w:i/>
          <w:sz w:val="22"/>
          <w:szCs w:val="22"/>
        </w:rPr>
        <w:t xml:space="preserve">de cualquier autoridad, entidad, órgano y organismos de los Poderes Ejecutivo, Legislativo y Judicial, órganos autónomos, partidos políticos, fideicomisos y fondos públicos estatales y municipales, así como </w:t>
      </w:r>
      <w:r w:rsidRPr="00344AFE">
        <w:rPr>
          <w:rFonts w:ascii="Palatino Linotype" w:hAnsi="Palatino Linotype"/>
          <w:b/>
          <w:i/>
          <w:sz w:val="22"/>
          <w:szCs w:val="22"/>
          <w:u w:val="single"/>
        </w:rPr>
        <w:t>del gobierno y de la administración pública municipal y sus organismos descentralizados</w:t>
      </w:r>
      <w:r w:rsidRPr="00344AFE">
        <w:rPr>
          <w:rFonts w:ascii="Palatino Linotype" w:hAnsi="Palatino Linotype"/>
          <w:i/>
          <w:sz w:val="22"/>
          <w:szCs w:val="22"/>
        </w:rPr>
        <w:t xml:space="preserve">, asimismo de cualquier persona física, jurídica colectiva o sindicato que reciba y ejerza recursos públicos o realice actos de autoridad en el ámbito estatal y municipal, </w:t>
      </w:r>
      <w:r w:rsidRPr="00344AFE">
        <w:rPr>
          <w:rFonts w:ascii="Palatino Linotype" w:hAnsi="Palatino Linotype"/>
          <w:b/>
          <w:i/>
          <w:sz w:val="22"/>
          <w:szCs w:val="22"/>
          <w:u w:val="single"/>
        </w:rPr>
        <w:t>es pública</w:t>
      </w:r>
      <w:r w:rsidRPr="00344AFE">
        <w:rPr>
          <w:rFonts w:ascii="Palatino Linotype" w:hAnsi="Palatino Linotype"/>
          <w:i/>
          <w:sz w:val="22"/>
          <w:szCs w:val="22"/>
        </w:rPr>
        <w:t xml:space="preserve"> y sólo podrá ser reservada temporalmente por razones previstas en la Constitución Política de los Estados Unidos Mexicanos de interés público y seguridad, en los términos que fijen las leyes. En la </w:t>
      </w:r>
      <w:r w:rsidRPr="00344AFE">
        <w:rPr>
          <w:rFonts w:ascii="Palatino Linotype" w:hAnsi="Palatino Linotype" w:cs="Arial"/>
          <w:bCs/>
          <w:i/>
          <w:sz w:val="22"/>
          <w:szCs w:val="22"/>
        </w:rPr>
        <w:t>interpretación</w:t>
      </w:r>
      <w:r w:rsidRPr="00344AFE">
        <w:rPr>
          <w:rFonts w:ascii="Palatino Linotype" w:hAnsi="Palatino Linotype"/>
          <w:i/>
          <w:sz w:val="22"/>
          <w:szCs w:val="22"/>
        </w:rPr>
        <w:t xml:space="preserve">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A589E6A" w14:textId="3B6E7195" w:rsidR="005E58D2" w:rsidRPr="00344AFE" w:rsidRDefault="00AA23B7" w:rsidP="007367A0">
      <w:pPr>
        <w:spacing w:before="160" w:after="16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34C23874" w14:textId="77777777" w:rsidR="005E58D2" w:rsidRPr="00344AFE" w:rsidRDefault="005E58D2" w:rsidP="007367A0">
      <w:pPr>
        <w:spacing w:before="160" w:after="160"/>
        <w:ind w:left="709" w:right="709"/>
        <w:jc w:val="both"/>
        <w:rPr>
          <w:rFonts w:ascii="Palatino Linotype" w:hAnsi="Palatino Linotype"/>
          <w:i/>
          <w:sz w:val="22"/>
          <w:szCs w:val="22"/>
        </w:rPr>
      </w:pPr>
      <w:r w:rsidRPr="00344AFE">
        <w:rPr>
          <w:rFonts w:ascii="Palatino Linotype" w:hAnsi="Palatino Linotype"/>
          <w:b/>
          <w:i/>
          <w:sz w:val="22"/>
          <w:szCs w:val="22"/>
        </w:rPr>
        <w:t xml:space="preserve">VI. </w:t>
      </w:r>
      <w:r w:rsidRPr="00344AFE">
        <w:rPr>
          <w:rFonts w:ascii="Palatino Linotype" w:hAnsi="Palatino Linotype"/>
          <w:b/>
          <w:i/>
          <w:sz w:val="22"/>
          <w:szCs w:val="22"/>
          <w:u w:val="single"/>
        </w:rPr>
        <w:t>Los sujetos obligados deberán preservar sus documentos en archivos administrativos actualizados y publicarán, a través de los medios electrónicos disponibles, la información completa y actualizada sobre el ejercicio de los recursos públicos</w:t>
      </w:r>
      <w:r w:rsidRPr="00344AFE">
        <w:rPr>
          <w:rFonts w:ascii="Palatino Linotype" w:hAnsi="Palatino Linotype"/>
          <w:i/>
          <w:sz w:val="22"/>
          <w:szCs w:val="22"/>
        </w:rPr>
        <w:t xml:space="preserve"> y los indicadores que permitan rendir cuenta del cumplimiento de sus objetivos y los resultados obtenidos.”</w:t>
      </w:r>
    </w:p>
    <w:p w14:paraId="19FC7C01" w14:textId="77777777" w:rsidR="005E58D2" w:rsidRPr="00344AFE" w:rsidRDefault="005E58D2" w:rsidP="007367A0">
      <w:pPr>
        <w:spacing w:before="160" w:after="160"/>
        <w:ind w:left="709" w:right="709"/>
        <w:jc w:val="both"/>
        <w:rPr>
          <w:rFonts w:ascii="Palatino Linotype" w:hAnsi="Palatino Linotype"/>
          <w:sz w:val="22"/>
          <w:szCs w:val="22"/>
        </w:rPr>
      </w:pPr>
      <w:r w:rsidRPr="00344AFE">
        <w:rPr>
          <w:rFonts w:ascii="Palatino Linotype" w:hAnsi="Palatino Linotype"/>
          <w:sz w:val="22"/>
          <w:szCs w:val="22"/>
        </w:rPr>
        <w:t>(Énfasis añadido)</w:t>
      </w:r>
    </w:p>
    <w:p w14:paraId="062DFF3E" w14:textId="77777777" w:rsidR="005E58D2" w:rsidRPr="00344AFE" w:rsidRDefault="005E58D2" w:rsidP="00BE58B0">
      <w:pPr>
        <w:spacing w:before="240" w:after="240" w:line="360" w:lineRule="auto"/>
        <w:jc w:val="both"/>
        <w:rPr>
          <w:rFonts w:ascii="Palatino Linotype" w:hAnsi="Palatino Linotype" w:cs="Arial"/>
        </w:rPr>
      </w:pPr>
      <w:r w:rsidRPr="00344AFE">
        <w:rPr>
          <w:rFonts w:ascii="Palatino Linotype" w:hAnsi="Palatino Linotype" w:cs="Arial"/>
        </w:rPr>
        <w:t>Por su parte, tenemos que la Ley de Transparencia y Acceso a la Información Pública del Estado de México y Municipios, prevé en su artículo 23, lo siguiente:</w:t>
      </w:r>
    </w:p>
    <w:p w14:paraId="2DA5AEF0" w14:textId="77777777" w:rsidR="005E58D2" w:rsidRPr="00344AFE" w:rsidRDefault="005E58D2" w:rsidP="007367A0">
      <w:pPr>
        <w:spacing w:before="160" w:after="160"/>
        <w:ind w:left="709" w:right="709"/>
        <w:jc w:val="both"/>
        <w:rPr>
          <w:rFonts w:ascii="Palatino Linotype" w:hAnsi="Palatino Linotype" w:cs="Arial"/>
          <w:i/>
          <w:sz w:val="22"/>
          <w:szCs w:val="22"/>
        </w:rPr>
      </w:pPr>
      <w:r w:rsidRPr="00344AFE">
        <w:rPr>
          <w:rFonts w:ascii="Palatino Linotype" w:hAnsi="Palatino Linotype" w:cs="Arial"/>
          <w:i/>
          <w:sz w:val="22"/>
          <w:szCs w:val="22"/>
        </w:rPr>
        <w:lastRenderedPageBreak/>
        <w:t>“</w:t>
      </w:r>
      <w:r w:rsidRPr="00344AFE">
        <w:rPr>
          <w:rFonts w:ascii="Palatino Linotype" w:hAnsi="Palatino Linotype" w:cs="Arial"/>
          <w:b/>
          <w:i/>
          <w:sz w:val="22"/>
          <w:szCs w:val="22"/>
        </w:rPr>
        <w:t xml:space="preserve">Artículo 23. </w:t>
      </w:r>
      <w:r w:rsidRPr="00344AFE">
        <w:rPr>
          <w:rFonts w:ascii="Palatino Linotype" w:hAnsi="Palatino Linotype" w:cs="Arial"/>
          <w:b/>
          <w:i/>
          <w:sz w:val="22"/>
          <w:szCs w:val="22"/>
          <w:u w:val="single"/>
        </w:rPr>
        <w:t xml:space="preserve">Son sujetos obligados a transparentar y permitir el acceso a su información y </w:t>
      </w:r>
      <w:r w:rsidRPr="00344AFE">
        <w:rPr>
          <w:rFonts w:ascii="Palatino Linotype" w:hAnsi="Palatino Linotype"/>
          <w:b/>
          <w:i/>
          <w:sz w:val="22"/>
          <w:szCs w:val="22"/>
          <w:u w:val="single"/>
        </w:rPr>
        <w:t>proteger</w:t>
      </w:r>
      <w:r w:rsidRPr="00344AFE">
        <w:rPr>
          <w:rFonts w:ascii="Palatino Linotype" w:hAnsi="Palatino Linotype" w:cs="Arial"/>
          <w:b/>
          <w:i/>
          <w:sz w:val="22"/>
          <w:szCs w:val="22"/>
          <w:u w:val="single"/>
        </w:rPr>
        <w:t xml:space="preserve"> los datos personales que obren en su poder</w:t>
      </w:r>
      <w:r w:rsidRPr="00344AFE">
        <w:rPr>
          <w:rFonts w:ascii="Palatino Linotype" w:hAnsi="Palatino Linotype" w:cs="Arial"/>
          <w:i/>
          <w:sz w:val="22"/>
          <w:szCs w:val="22"/>
        </w:rPr>
        <w:t>:</w:t>
      </w:r>
    </w:p>
    <w:p w14:paraId="4834F69E" w14:textId="2FBFE54E" w:rsidR="005E58D2" w:rsidRPr="00344AFE" w:rsidRDefault="00AA23B7" w:rsidP="007367A0">
      <w:pPr>
        <w:spacing w:before="160" w:after="160"/>
        <w:ind w:left="709" w:right="709"/>
        <w:jc w:val="both"/>
        <w:rPr>
          <w:rFonts w:ascii="Palatino Linotype" w:hAnsi="Palatino Linotype" w:cs="Arial"/>
          <w:i/>
          <w:sz w:val="22"/>
          <w:szCs w:val="22"/>
        </w:rPr>
      </w:pPr>
      <w:r w:rsidRPr="00344AFE">
        <w:rPr>
          <w:rFonts w:ascii="Palatino Linotype" w:hAnsi="Palatino Linotype" w:cs="Arial"/>
          <w:i/>
          <w:sz w:val="22"/>
          <w:szCs w:val="22"/>
        </w:rPr>
        <w:t>[…]</w:t>
      </w:r>
    </w:p>
    <w:p w14:paraId="32E5E58A" w14:textId="77777777" w:rsidR="005E58D2" w:rsidRPr="00344AFE" w:rsidRDefault="005E58D2" w:rsidP="007367A0">
      <w:pPr>
        <w:spacing w:before="160" w:after="160"/>
        <w:ind w:left="709" w:right="709"/>
        <w:jc w:val="both"/>
        <w:rPr>
          <w:rFonts w:ascii="Palatino Linotype" w:hAnsi="Palatino Linotype" w:cs="Arial"/>
          <w:b/>
          <w:i/>
          <w:sz w:val="22"/>
          <w:szCs w:val="22"/>
          <w:u w:val="single"/>
        </w:rPr>
      </w:pPr>
      <w:r w:rsidRPr="00344AFE">
        <w:rPr>
          <w:rFonts w:ascii="Palatino Linotype" w:hAnsi="Palatino Linotype" w:cs="Arial"/>
          <w:b/>
          <w:i/>
          <w:sz w:val="22"/>
          <w:szCs w:val="22"/>
        </w:rPr>
        <w:t xml:space="preserve">IV. </w:t>
      </w:r>
      <w:r w:rsidRPr="00344AFE">
        <w:rPr>
          <w:rFonts w:ascii="Palatino Linotype" w:hAnsi="Palatino Linotype" w:cs="Arial"/>
          <w:b/>
          <w:i/>
          <w:sz w:val="22"/>
          <w:szCs w:val="22"/>
          <w:u w:val="single"/>
        </w:rPr>
        <w:t>Los ayuntamientos</w:t>
      </w:r>
      <w:r w:rsidRPr="00344AFE">
        <w:rPr>
          <w:rFonts w:ascii="Palatino Linotype" w:hAnsi="Palatino Linotype" w:cs="Arial"/>
          <w:b/>
          <w:i/>
          <w:sz w:val="22"/>
          <w:szCs w:val="22"/>
        </w:rPr>
        <w:t xml:space="preserve"> </w:t>
      </w:r>
      <w:r w:rsidRPr="00344AFE">
        <w:rPr>
          <w:rFonts w:ascii="Palatino Linotype" w:hAnsi="Palatino Linotype" w:cs="Arial"/>
          <w:i/>
          <w:sz w:val="22"/>
          <w:szCs w:val="22"/>
        </w:rPr>
        <w:t>y las dependencias, organismos, órganos y entidades de la administración municipal;</w:t>
      </w:r>
    </w:p>
    <w:p w14:paraId="38A3A651" w14:textId="198F1D8B" w:rsidR="005E58D2" w:rsidRPr="00344AFE" w:rsidRDefault="00AA23B7" w:rsidP="007367A0">
      <w:pPr>
        <w:spacing w:before="160" w:after="16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4A3A9E9A" w14:textId="77777777" w:rsidR="005E58D2" w:rsidRPr="00344AFE" w:rsidRDefault="005E58D2" w:rsidP="007367A0">
      <w:pPr>
        <w:spacing w:before="160" w:after="160"/>
        <w:ind w:left="709" w:right="709"/>
        <w:jc w:val="both"/>
        <w:rPr>
          <w:rFonts w:ascii="Palatino Linotype" w:hAnsi="Palatino Linotype" w:cs="Arial"/>
          <w:i/>
          <w:sz w:val="22"/>
          <w:szCs w:val="22"/>
        </w:rPr>
      </w:pPr>
      <w:r w:rsidRPr="00344AFE">
        <w:rPr>
          <w:rFonts w:ascii="Palatino Linotype" w:hAnsi="Palatino Linotype" w:cs="Arial"/>
          <w:b/>
          <w:i/>
          <w:sz w:val="22"/>
          <w:szCs w:val="22"/>
          <w:u w:val="single"/>
        </w:rPr>
        <w:t>Los servidores públicos deberán transparentar sus acciones así como garantizar y respetar el derecho de acceso a la información pública</w:t>
      </w:r>
      <w:r w:rsidRPr="00344AFE">
        <w:rPr>
          <w:rFonts w:ascii="Palatino Linotype" w:hAnsi="Palatino Linotype" w:cs="Arial"/>
          <w:i/>
          <w:sz w:val="22"/>
          <w:szCs w:val="22"/>
        </w:rPr>
        <w:t>.”</w:t>
      </w:r>
    </w:p>
    <w:p w14:paraId="45E35DF9" w14:textId="77777777" w:rsidR="005E58D2" w:rsidRPr="00344AFE" w:rsidRDefault="005E58D2" w:rsidP="007367A0">
      <w:pPr>
        <w:spacing w:before="160" w:after="160"/>
        <w:ind w:left="709" w:right="709"/>
        <w:jc w:val="both"/>
        <w:rPr>
          <w:rFonts w:ascii="Palatino Linotype" w:hAnsi="Palatino Linotype" w:cs="Arial"/>
          <w:sz w:val="22"/>
        </w:rPr>
      </w:pPr>
      <w:r w:rsidRPr="00344AFE">
        <w:rPr>
          <w:rFonts w:ascii="Palatino Linotype" w:hAnsi="Palatino Linotype" w:cs="Arial"/>
          <w:sz w:val="22"/>
        </w:rPr>
        <w:t>(Énfasis añadido)</w:t>
      </w:r>
    </w:p>
    <w:p w14:paraId="3E99061A" w14:textId="77777777" w:rsidR="005E58D2" w:rsidRPr="00344AFE" w:rsidRDefault="005E58D2" w:rsidP="00BE58B0">
      <w:pPr>
        <w:spacing w:before="240" w:after="240" w:line="360" w:lineRule="auto"/>
        <w:jc w:val="both"/>
        <w:rPr>
          <w:rFonts w:ascii="Palatino Linotype" w:hAnsi="Palatino Linotype" w:cs="Arial"/>
        </w:rPr>
      </w:pPr>
      <w:r w:rsidRPr="00344AFE">
        <w:rPr>
          <w:rFonts w:ascii="Palatino Linotype" w:hAnsi="Palatino Linotype" w:cs="Arial"/>
        </w:rPr>
        <w:t>Es así que, conforme a los preceptos legales citados se desprende que, el derecho de acceso a la información pública, es un derecho individual que puede ser ejercido ante cualquier autoridad, entidad, órgano u organismo, tanto federal, como estatal, de la Ciudad de México, o Municipales, con el fin de que los particulares conozcan toda aquella información q</w:t>
      </w:r>
      <w:r w:rsidR="008970DE" w:rsidRPr="00344AFE">
        <w:rPr>
          <w:rFonts w:ascii="Palatino Linotype" w:hAnsi="Palatino Linotype" w:cs="Arial"/>
        </w:rPr>
        <w:t>ue es considerada como pública.</w:t>
      </w:r>
    </w:p>
    <w:p w14:paraId="41E3CA44" w14:textId="150B9545" w:rsidR="003C72FF" w:rsidRPr="00344AFE" w:rsidRDefault="005066AB" w:rsidP="003C72FF">
      <w:pPr>
        <w:spacing w:before="240" w:after="240" w:line="360" w:lineRule="auto"/>
        <w:jc w:val="both"/>
        <w:rPr>
          <w:rFonts w:ascii="Palatino Linotype" w:hAnsi="Palatino Linotype" w:cs="Arial"/>
        </w:rPr>
      </w:pPr>
      <w:r w:rsidRPr="00344AFE">
        <w:rPr>
          <w:rFonts w:ascii="Palatino Linotype" w:hAnsi="Palatino Linotype" w:cs="Arial"/>
        </w:rPr>
        <w:t xml:space="preserve">Ahora bien, la estructura y organización del </w:t>
      </w:r>
      <w:r w:rsidRPr="00344AFE">
        <w:rPr>
          <w:rFonts w:ascii="Palatino Linotype" w:hAnsi="Palatino Linotype" w:cs="Arial"/>
          <w:b/>
        </w:rPr>
        <w:t>SUJETO OBLIGADO</w:t>
      </w:r>
      <w:r w:rsidRPr="00344AFE">
        <w:rPr>
          <w:rFonts w:ascii="Palatino Linotype" w:hAnsi="Palatino Linotype" w:cs="Arial"/>
        </w:rPr>
        <w:t>,</w:t>
      </w:r>
      <w:r w:rsidR="003C72FF" w:rsidRPr="00344AFE">
        <w:rPr>
          <w:rFonts w:ascii="Palatino Linotype" w:hAnsi="Palatino Linotype" w:cs="Arial"/>
        </w:rPr>
        <w:t xml:space="preserve"> se encuentra establecida en los artículos 47, 48, 49 y 50 de su Bando Municipal y de Policía 2018, los cuales son del siguiente tenor literal:</w:t>
      </w:r>
    </w:p>
    <w:p w14:paraId="0935431C" w14:textId="77777777" w:rsidR="003C72FF" w:rsidRPr="00344AFE" w:rsidRDefault="003C72FF" w:rsidP="003C72FF">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w:t>
      </w:r>
      <w:r w:rsidR="005066AB" w:rsidRPr="00344AFE">
        <w:rPr>
          <w:rFonts w:ascii="Palatino Linotype" w:hAnsi="Palatino Linotype"/>
          <w:b/>
          <w:i/>
          <w:sz w:val="22"/>
          <w:szCs w:val="22"/>
        </w:rPr>
        <w:t>Artículo 47</w:t>
      </w:r>
      <w:r w:rsidR="005066AB" w:rsidRPr="00344AFE">
        <w:rPr>
          <w:rFonts w:ascii="Palatino Linotype" w:hAnsi="Palatino Linotype"/>
          <w:i/>
          <w:sz w:val="22"/>
          <w:szCs w:val="22"/>
        </w:rPr>
        <w:t xml:space="preserve">. </w:t>
      </w:r>
      <w:r w:rsidR="005066AB" w:rsidRPr="00344AFE">
        <w:rPr>
          <w:rFonts w:ascii="Palatino Linotype" w:hAnsi="Palatino Linotype"/>
          <w:b/>
          <w:i/>
          <w:sz w:val="22"/>
          <w:szCs w:val="22"/>
          <w:u w:val="single"/>
        </w:rPr>
        <w:t>La Administración Pública Municipal</w:t>
      </w:r>
      <w:r w:rsidR="005066AB" w:rsidRPr="00344AFE">
        <w:rPr>
          <w:rFonts w:ascii="Palatino Linotype" w:hAnsi="Palatino Linotype"/>
          <w:i/>
          <w:sz w:val="22"/>
          <w:szCs w:val="22"/>
        </w:rPr>
        <w:t xml:space="preserve"> será centralizada y descentralizada. Su </w:t>
      </w:r>
      <w:r w:rsidR="005066AB" w:rsidRPr="00344AFE">
        <w:rPr>
          <w:rFonts w:ascii="Palatino Linotype" w:hAnsi="Palatino Linotype"/>
          <w:b/>
          <w:i/>
          <w:sz w:val="22"/>
          <w:szCs w:val="22"/>
          <w:u w:val="single"/>
        </w:rPr>
        <w:t>organización y funcionamiento se regirán por este Bando Municipal, los Reglamentos y otras normas jurídicas aplicables</w:t>
      </w:r>
      <w:r w:rsidR="005066AB" w:rsidRPr="00344AFE">
        <w:rPr>
          <w:rFonts w:ascii="Palatino Linotype" w:hAnsi="Palatino Linotype"/>
          <w:i/>
          <w:sz w:val="22"/>
          <w:szCs w:val="22"/>
        </w:rPr>
        <w:t xml:space="preserve">. </w:t>
      </w:r>
    </w:p>
    <w:p w14:paraId="7D880AC4" w14:textId="77777777" w:rsidR="003C72FF"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b/>
          <w:i/>
          <w:sz w:val="22"/>
          <w:szCs w:val="22"/>
        </w:rPr>
        <w:t>Artículo 48</w:t>
      </w:r>
      <w:r w:rsidRPr="00344AFE">
        <w:rPr>
          <w:rFonts w:ascii="Palatino Linotype" w:hAnsi="Palatino Linotype"/>
          <w:i/>
          <w:sz w:val="22"/>
          <w:szCs w:val="22"/>
        </w:rPr>
        <w:t xml:space="preserve">. Para el estudio, planeación y despacho de los asuntos en los diversos ramos de la Administración Pública Municipal, </w:t>
      </w:r>
      <w:r w:rsidRPr="00344AFE">
        <w:rPr>
          <w:rFonts w:ascii="Palatino Linotype" w:hAnsi="Palatino Linotype"/>
          <w:b/>
          <w:i/>
          <w:sz w:val="22"/>
          <w:szCs w:val="22"/>
          <w:u w:val="single"/>
        </w:rPr>
        <w:t>el Presidente Municipal se auxiliará de las siguientes dependencias</w:t>
      </w:r>
      <w:r w:rsidRPr="00344AFE">
        <w:rPr>
          <w:rFonts w:ascii="Palatino Linotype" w:hAnsi="Palatino Linotype"/>
          <w:i/>
          <w:sz w:val="22"/>
          <w:szCs w:val="22"/>
        </w:rPr>
        <w:t xml:space="preserve">: </w:t>
      </w:r>
    </w:p>
    <w:p w14:paraId="39AA1A7F"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A. Secretaría del Ayuntamiento; </w:t>
      </w:r>
    </w:p>
    <w:p w14:paraId="2581C215"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b/>
          <w:i/>
          <w:sz w:val="22"/>
          <w:szCs w:val="22"/>
        </w:rPr>
        <w:t xml:space="preserve">B. </w:t>
      </w:r>
      <w:r w:rsidRPr="00344AFE">
        <w:rPr>
          <w:rFonts w:ascii="Palatino Linotype" w:hAnsi="Palatino Linotype"/>
          <w:b/>
          <w:i/>
          <w:sz w:val="22"/>
          <w:szCs w:val="22"/>
          <w:u w:val="single"/>
        </w:rPr>
        <w:t>Tesorería Municipal</w:t>
      </w:r>
      <w:r w:rsidRPr="00344AFE">
        <w:rPr>
          <w:rFonts w:ascii="Palatino Linotype" w:hAnsi="Palatino Linotype"/>
          <w:i/>
          <w:sz w:val="22"/>
          <w:szCs w:val="22"/>
        </w:rPr>
        <w:t>;</w:t>
      </w:r>
    </w:p>
    <w:p w14:paraId="066B8CD7"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C. Contraloría Interna Municipal; </w:t>
      </w:r>
    </w:p>
    <w:p w14:paraId="5AA68556" w14:textId="6706CB7A"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D. Dirección de Obras Públicas y Desarrollo Urbano Municipal;</w:t>
      </w:r>
    </w:p>
    <w:p w14:paraId="72F8C42C"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lastRenderedPageBreak/>
        <w:t xml:space="preserve">E. Dirección de Seguridad Pública Municipal; </w:t>
      </w:r>
    </w:p>
    <w:p w14:paraId="04F5F189"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F. Oficialía Mediadora – Conciliadora; </w:t>
      </w:r>
    </w:p>
    <w:p w14:paraId="2A459DD4"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G. Oficialía Calificadora; </w:t>
      </w:r>
    </w:p>
    <w:p w14:paraId="525FAE9E"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H. Dirección de Desarrollo Social Municipal; </w:t>
      </w:r>
    </w:p>
    <w:p w14:paraId="07C3AA46"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I. Dirección de Protección Civil Municipal; </w:t>
      </w:r>
    </w:p>
    <w:p w14:paraId="46576608"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J. Dirección de Servicios Municipales; </w:t>
      </w:r>
    </w:p>
    <w:p w14:paraId="60326078"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K. Dirección de Desarrollo Agropecuario; </w:t>
      </w:r>
    </w:p>
    <w:p w14:paraId="63AFD102"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L. Dirección de Casa de Cultura; </w:t>
      </w:r>
    </w:p>
    <w:p w14:paraId="690CD7FC"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M. Dirección de Desarrollo y Fomento Económico; </w:t>
      </w:r>
    </w:p>
    <w:p w14:paraId="003EA98E"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N. Coordinación Municipal del Instituto para la Protección de los Derechos de las Mujeres; </w:t>
      </w:r>
    </w:p>
    <w:p w14:paraId="628A925F" w14:textId="7EFB5292"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O. Coordinación Jurídica Municipal; </w:t>
      </w:r>
    </w:p>
    <w:p w14:paraId="61703938"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P. Coordinación Municipal de Atención a la Juventud; </w:t>
      </w:r>
    </w:p>
    <w:p w14:paraId="160AD481" w14:textId="295014E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Q. Unidad de Transparencia y Acceso a la Información; </w:t>
      </w:r>
    </w:p>
    <w:p w14:paraId="0BAAE606"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R. Secretaría Técnica del Consejo Municipal de Seguridad Pública; </w:t>
      </w:r>
    </w:p>
    <w:p w14:paraId="32DC95A7" w14:textId="36471EAA"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 xml:space="preserve">S. Secretaría Técnica del Ayuntamiento. </w:t>
      </w:r>
    </w:p>
    <w:p w14:paraId="118C6382" w14:textId="77777777" w:rsidR="003C72FF" w:rsidRPr="00344AFE" w:rsidRDefault="005066AB" w:rsidP="003C72FF">
      <w:pPr>
        <w:spacing w:before="120" w:after="120"/>
        <w:ind w:left="1416" w:right="709"/>
        <w:jc w:val="both"/>
        <w:rPr>
          <w:rFonts w:ascii="Palatino Linotype" w:hAnsi="Palatino Linotype"/>
          <w:i/>
          <w:sz w:val="22"/>
          <w:szCs w:val="22"/>
        </w:rPr>
      </w:pPr>
      <w:r w:rsidRPr="00344AFE">
        <w:rPr>
          <w:rFonts w:ascii="Palatino Linotype" w:hAnsi="Palatino Linotype"/>
          <w:i/>
          <w:sz w:val="22"/>
          <w:szCs w:val="22"/>
        </w:rPr>
        <w:t>T. Dirección de Ecolo</w:t>
      </w:r>
      <w:r w:rsidR="003C72FF" w:rsidRPr="00344AFE">
        <w:rPr>
          <w:rFonts w:ascii="Palatino Linotype" w:hAnsi="Palatino Linotype"/>
          <w:i/>
          <w:sz w:val="22"/>
          <w:szCs w:val="22"/>
        </w:rPr>
        <w:t>gía, Medio Ambiente y Movilidad</w:t>
      </w:r>
    </w:p>
    <w:p w14:paraId="714CA23E" w14:textId="51D21E95" w:rsidR="003C72FF"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 xml:space="preserve">Para la obtención de sus fines las dependencias de la Administración Pública Municipal deberán conducir su actuar en estricto apego a los principios y restricciones que establezca el Ayuntamiento y el Plan de Desarrollo Municipal. </w:t>
      </w:r>
    </w:p>
    <w:p w14:paraId="66C6D4DA" w14:textId="77777777" w:rsidR="003C72FF"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b/>
          <w:i/>
          <w:sz w:val="22"/>
          <w:szCs w:val="22"/>
        </w:rPr>
        <w:t>Artículo 49</w:t>
      </w:r>
      <w:r w:rsidRPr="00344AFE">
        <w:rPr>
          <w:rFonts w:ascii="Palatino Linotype" w:hAnsi="Palatino Linotype"/>
          <w:i/>
          <w:sz w:val="22"/>
          <w:szCs w:val="22"/>
        </w:rPr>
        <w:t>. Son organismos descentralizados de la Administración Pública Municipal:</w:t>
      </w:r>
    </w:p>
    <w:p w14:paraId="3012120B" w14:textId="77777777" w:rsidR="003C72FF"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 xml:space="preserve">I. El Sistema Municipal para el Desarrollo Integral de la Familia de Cocotitlán; </w:t>
      </w:r>
    </w:p>
    <w:p w14:paraId="16BFEB35" w14:textId="77777777" w:rsidR="003C72FF"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 xml:space="preserve">II. El Instituto Municipal de Cultura Física y Deporte de Cocotitlán. </w:t>
      </w:r>
    </w:p>
    <w:p w14:paraId="6AB2A1BC" w14:textId="5BAEFF4F" w:rsidR="005066AB" w:rsidRPr="00344AFE" w:rsidRDefault="005066AB" w:rsidP="003C72FF">
      <w:pPr>
        <w:spacing w:before="120" w:after="120"/>
        <w:ind w:left="709" w:right="709"/>
        <w:jc w:val="both"/>
        <w:rPr>
          <w:rFonts w:ascii="Palatino Linotype" w:hAnsi="Palatino Linotype"/>
          <w:i/>
          <w:sz w:val="22"/>
          <w:szCs w:val="22"/>
        </w:rPr>
      </w:pPr>
      <w:r w:rsidRPr="00344AFE">
        <w:rPr>
          <w:rFonts w:ascii="Palatino Linotype" w:hAnsi="Palatino Linotype"/>
          <w:b/>
          <w:i/>
          <w:sz w:val="22"/>
          <w:szCs w:val="22"/>
        </w:rPr>
        <w:t>Artículo 50.</w:t>
      </w:r>
      <w:r w:rsidRPr="00344AFE">
        <w:rPr>
          <w:rFonts w:ascii="Palatino Linotype" w:hAnsi="Palatino Linotype"/>
          <w:i/>
          <w:sz w:val="22"/>
          <w:szCs w:val="22"/>
        </w:rPr>
        <w:t xml:space="preserve"> La Defensoría Municipal de Derechos Humanos es un órgano del Ayuntamiento, con autonomía en sus decisiones y en el ejercicio presupuestal, cuyas atribuciones están establecidas en la Ley Orgánica Municipal, en el Reglamento de Organización y Funcionamiento de las Defensorías Municipales de Derechos Humanos del Estado de México y demás disposiciones aplicables.</w:t>
      </w:r>
    </w:p>
    <w:p w14:paraId="3D2FA8E8" w14:textId="77777777" w:rsidR="00BE58B0" w:rsidRPr="00344AFE" w:rsidRDefault="00BE58B0" w:rsidP="00BE58B0">
      <w:pPr>
        <w:spacing w:before="240" w:after="240" w:line="360" w:lineRule="auto"/>
        <w:jc w:val="both"/>
        <w:rPr>
          <w:rFonts w:ascii="Palatino Linotype" w:eastAsia="Calibri" w:hAnsi="Palatino Linotype" w:cs="Arial"/>
          <w:lang w:eastAsia="es-MX"/>
        </w:rPr>
      </w:pPr>
      <w:r w:rsidRPr="00344AFE">
        <w:rPr>
          <w:rFonts w:ascii="Palatino Linotype" w:hAnsi="Palatino Linotype" w:cs="Arial"/>
        </w:rPr>
        <w:t>Asimismo</w:t>
      </w:r>
      <w:r w:rsidRPr="00344AFE">
        <w:rPr>
          <w:rFonts w:ascii="Palatino Linotype" w:eastAsia="Calibri" w:hAnsi="Palatino Linotype" w:cs="Arial"/>
          <w:lang w:eastAsia="es-MX"/>
        </w:rPr>
        <w:t>, el artículo 31 de la Ley Orgánica Municipal del Estado de México, establece lo siguiente:</w:t>
      </w:r>
    </w:p>
    <w:p w14:paraId="686FB434" w14:textId="578022B9" w:rsidR="00BE58B0" w:rsidRPr="00344AFE" w:rsidRDefault="00BE58B0" w:rsidP="007367A0">
      <w:pPr>
        <w:spacing w:before="160" w:after="160"/>
        <w:ind w:left="709" w:right="709"/>
        <w:jc w:val="both"/>
        <w:rPr>
          <w:rFonts w:ascii="Palatino Linotype" w:hAnsi="Palatino Linotype"/>
          <w:i/>
          <w:sz w:val="22"/>
          <w:szCs w:val="22"/>
        </w:rPr>
      </w:pPr>
      <w:r w:rsidRPr="00344AFE">
        <w:rPr>
          <w:rFonts w:ascii="Palatino Linotype" w:hAnsi="Palatino Linotype"/>
          <w:i/>
          <w:sz w:val="22"/>
          <w:szCs w:val="22"/>
        </w:rPr>
        <w:lastRenderedPageBreak/>
        <w:t>“</w:t>
      </w:r>
      <w:r w:rsidRPr="00344AFE">
        <w:rPr>
          <w:rFonts w:ascii="Palatino Linotype" w:hAnsi="Palatino Linotype"/>
          <w:b/>
          <w:i/>
          <w:sz w:val="22"/>
          <w:szCs w:val="22"/>
        </w:rPr>
        <w:t>Artículo 31</w:t>
      </w:r>
      <w:r w:rsidRPr="00344AFE">
        <w:rPr>
          <w:rFonts w:ascii="Palatino Linotype" w:hAnsi="Palatino Linotype"/>
          <w:i/>
          <w:sz w:val="22"/>
          <w:szCs w:val="22"/>
        </w:rPr>
        <w:t xml:space="preserve">.- </w:t>
      </w:r>
      <w:r w:rsidRPr="00344AFE">
        <w:rPr>
          <w:rFonts w:ascii="Palatino Linotype" w:hAnsi="Palatino Linotype"/>
          <w:b/>
          <w:i/>
          <w:sz w:val="22"/>
          <w:szCs w:val="22"/>
          <w:u w:val="single"/>
        </w:rPr>
        <w:t>Son atribuciones de los ayuntamientos</w:t>
      </w:r>
      <w:r w:rsidRPr="00344AFE">
        <w:rPr>
          <w:rFonts w:ascii="Palatino Linotype" w:hAnsi="Palatino Linotype"/>
          <w:i/>
          <w:sz w:val="22"/>
          <w:szCs w:val="22"/>
        </w:rPr>
        <w:t>:</w:t>
      </w:r>
    </w:p>
    <w:p w14:paraId="20612C9F" w14:textId="645680DD" w:rsidR="00BE58B0" w:rsidRPr="00344AFE" w:rsidRDefault="00BE58B0" w:rsidP="007367A0">
      <w:pPr>
        <w:spacing w:before="160" w:after="160"/>
        <w:ind w:left="709" w:right="709"/>
        <w:jc w:val="both"/>
        <w:rPr>
          <w:rFonts w:ascii="Palatino Linotype" w:hAnsi="Palatino Linotype"/>
          <w:i/>
          <w:sz w:val="22"/>
          <w:szCs w:val="22"/>
        </w:rPr>
      </w:pPr>
      <w:r w:rsidRPr="00344AFE">
        <w:rPr>
          <w:rFonts w:ascii="Palatino Linotype" w:hAnsi="Palatino Linotype"/>
          <w:i/>
          <w:sz w:val="22"/>
          <w:szCs w:val="22"/>
        </w:rPr>
        <w:t>[…]</w:t>
      </w:r>
    </w:p>
    <w:p w14:paraId="4AF9A1A8" w14:textId="538AF12F" w:rsidR="00BE58B0" w:rsidRPr="00344AFE" w:rsidRDefault="00BE58B0" w:rsidP="007367A0">
      <w:pPr>
        <w:spacing w:before="160" w:after="160"/>
        <w:ind w:left="709" w:right="709"/>
        <w:jc w:val="both"/>
        <w:rPr>
          <w:rFonts w:ascii="Palatino Linotype" w:hAnsi="Palatino Linotype"/>
          <w:i/>
          <w:sz w:val="22"/>
          <w:szCs w:val="22"/>
        </w:rPr>
      </w:pPr>
      <w:r w:rsidRPr="00344AFE">
        <w:rPr>
          <w:rFonts w:ascii="Palatino Linotype" w:hAnsi="Palatino Linotype"/>
          <w:b/>
          <w:i/>
          <w:sz w:val="22"/>
          <w:szCs w:val="22"/>
        </w:rPr>
        <w:t xml:space="preserve">XVIII. </w:t>
      </w:r>
      <w:r w:rsidRPr="00344AFE">
        <w:rPr>
          <w:rFonts w:ascii="Palatino Linotype" w:hAnsi="Palatino Linotype"/>
          <w:b/>
          <w:i/>
          <w:sz w:val="22"/>
          <w:szCs w:val="22"/>
          <w:u w:val="single"/>
        </w:rPr>
        <w:t>Administrar su hacienda en términos de ley</w:t>
      </w:r>
      <w:r w:rsidRPr="00344AFE">
        <w:rPr>
          <w:rFonts w:ascii="Palatino Linotype" w:hAnsi="Palatino Linotype"/>
          <w:i/>
          <w:sz w:val="22"/>
          <w:szCs w:val="22"/>
        </w:rPr>
        <w:t xml:space="preserve">, y controlar a través del presidente y </w:t>
      </w:r>
      <w:r w:rsidRPr="00344AFE">
        <w:rPr>
          <w:rFonts w:ascii="Palatino Linotype" w:hAnsi="Palatino Linotype" w:cs="Arial"/>
          <w:i/>
          <w:sz w:val="22"/>
          <w:szCs w:val="20"/>
          <w:lang w:eastAsia="es-MX"/>
        </w:rPr>
        <w:t>síndico</w:t>
      </w:r>
      <w:r w:rsidRPr="00344AFE">
        <w:rPr>
          <w:rFonts w:ascii="Palatino Linotype" w:hAnsi="Palatino Linotype"/>
          <w:i/>
          <w:sz w:val="22"/>
          <w:szCs w:val="22"/>
        </w:rPr>
        <w:t xml:space="preserve"> la aplicación del presupuesto de egresos del municipio;”</w:t>
      </w:r>
    </w:p>
    <w:p w14:paraId="65BB9853" w14:textId="77777777" w:rsidR="00BE58B0" w:rsidRPr="00344AFE" w:rsidRDefault="00BE58B0" w:rsidP="007367A0">
      <w:pPr>
        <w:spacing w:before="160" w:after="16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68CF9060" w14:textId="5F32E2EB" w:rsidR="00BE58B0" w:rsidRPr="00344AFE" w:rsidRDefault="00BE58B0" w:rsidP="00BE58B0">
      <w:pPr>
        <w:spacing w:before="240" w:after="240" w:line="360" w:lineRule="auto"/>
        <w:jc w:val="both"/>
        <w:rPr>
          <w:rFonts w:ascii="Palatino Linotype" w:hAnsi="Palatino Linotype" w:cs="Arial"/>
        </w:rPr>
      </w:pPr>
      <w:r w:rsidRPr="00344AFE">
        <w:rPr>
          <w:rFonts w:ascii="Palatino Linotype" w:hAnsi="Palatino Linotype" w:cs="Arial"/>
        </w:rPr>
        <w:t xml:space="preserve">Precepto del que se advierte que, los Ayuntamientos tienen la atribución de administrar los recursos obtenidos de su hacienda, en los términos de la legislación aplicable, controlándola a través del </w:t>
      </w:r>
      <w:r w:rsidR="007367A0" w:rsidRPr="00344AFE">
        <w:rPr>
          <w:rFonts w:ascii="Palatino Linotype" w:hAnsi="Palatino Linotype" w:cs="Arial"/>
        </w:rPr>
        <w:t xml:space="preserve">Presidente </w:t>
      </w:r>
      <w:r w:rsidRPr="00344AFE">
        <w:rPr>
          <w:rFonts w:ascii="Palatino Linotype" w:hAnsi="Palatino Linotype" w:cs="Arial"/>
        </w:rPr>
        <w:t xml:space="preserve">y </w:t>
      </w:r>
      <w:r w:rsidR="007367A0" w:rsidRPr="00344AFE">
        <w:rPr>
          <w:rFonts w:ascii="Palatino Linotype" w:hAnsi="Palatino Linotype" w:cs="Arial"/>
        </w:rPr>
        <w:t>Síndico Municipal</w:t>
      </w:r>
      <w:r w:rsidR="00CD41C8" w:rsidRPr="00344AFE">
        <w:rPr>
          <w:rFonts w:ascii="Palatino Linotype" w:hAnsi="Palatino Linotype" w:cs="Arial"/>
        </w:rPr>
        <w:t>es</w:t>
      </w:r>
      <w:r w:rsidR="007367A0" w:rsidRPr="00344AFE">
        <w:rPr>
          <w:rFonts w:ascii="Palatino Linotype" w:hAnsi="Palatino Linotype" w:cs="Arial"/>
        </w:rPr>
        <w:t xml:space="preserve"> </w:t>
      </w:r>
      <w:r w:rsidRPr="00344AFE">
        <w:rPr>
          <w:rFonts w:ascii="Palatino Linotype" w:hAnsi="Palatino Linotype" w:cs="Arial"/>
        </w:rPr>
        <w:t>la aplicación del presupuesto de egresos municipal.</w:t>
      </w:r>
    </w:p>
    <w:p w14:paraId="5F7DEDD4" w14:textId="37266127" w:rsidR="00DA6E35" w:rsidRPr="00344AFE" w:rsidRDefault="00BE58B0" w:rsidP="00F96CAF">
      <w:pPr>
        <w:spacing w:before="240" w:after="120" w:line="360" w:lineRule="auto"/>
        <w:jc w:val="both"/>
        <w:rPr>
          <w:rFonts w:ascii="Palatino Linotype" w:hAnsi="Palatino Linotype"/>
        </w:rPr>
      </w:pPr>
      <w:r w:rsidRPr="00344AFE">
        <w:rPr>
          <w:rFonts w:ascii="Palatino Linotype" w:hAnsi="Palatino Linotype" w:cs="Arial"/>
        </w:rPr>
        <w:t>Asimismo</w:t>
      </w:r>
      <w:r w:rsidR="00DA6E35" w:rsidRPr="00344AFE">
        <w:rPr>
          <w:rFonts w:ascii="Palatino Linotype" w:hAnsi="Palatino Linotype"/>
        </w:rPr>
        <w:t xml:space="preserve">, debe precisarse que </w:t>
      </w:r>
      <w:r w:rsidR="00DA6E35" w:rsidRPr="00344AFE">
        <w:rPr>
          <w:rFonts w:ascii="Palatino Linotype" w:hAnsi="Palatino Linotype" w:cs="Arial"/>
        </w:rPr>
        <w:t xml:space="preserve">si bien en nuestra legislación no existe como tal una definición de </w:t>
      </w:r>
      <w:r w:rsidR="00DA6E35" w:rsidRPr="00344AFE">
        <w:rPr>
          <w:rFonts w:ascii="Palatino Linotype" w:hAnsi="Palatino Linotype" w:cs="Arial"/>
          <w:b/>
        </w:rPr>
        <w:t>“nómina”</w:t>
      </w:r>
      <w:r w:rsidR="00DA6E35" w:rsidRPr="00344AFE">
        <w:rPr>
          <w:rFonts w:ascii="Palatino Linotype" w:hAnsi="Palatino Linotype" w:cs="Arial"/>
        </w:rPr>
        <w:t>; no obstante,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7D19B95A" w14:textId="77777777" w:rsidR="00DA6E35" w:rsidRPr="00344AFE" w:rsidRDefault="00DA6E35" w:rsidP="000A22A8">
      <w:pPr>
        <w:spacing w:before="120" w:after="120"/>
        <w:ind w:left="709" w:right="709"/>
        <w:jc w:val="both"/>
        <w:rPr>
          <w:rFonts w:ascii="Palatino Linotype" w:hAnsi="Palatino Linotype" w:cs="Arial"/>
          <w:i/>
          <w:sz w:val="22"/>
          <w:szCs w:val="20"/>
          <w:lang w:eastAsia="es-MX"/>
        </w:rPr>
      </w:pPr>
      <w:r w:rsidRPr="00344AFE">
        <w:rPr>
          <w:rFonts w:ascii="Palatino Linotype" w:hAnsi="Palatino Linotype" w:cs="Arial"/>
          <w:bCs/>
          <w:i/>
          <w:sz w:val="22"/>
          <w:szCs w:val="20"/>
          <w:lang w:eastAsia="es-MX"/>
        </w:rPr>
        <w:t>“</w:t>
      </w:r>
      <w:r w:rsidRPr="00344AFE">
        <w:rPr>
          <w:rFonts w:ascii="Palatino Linotype" w:hAnsi="Palatino Linotype" w:cs="Arial"/>
          <w:b/>
          <w:bCs/>
          <w:i/>
          <w:sz w:val="22"/>
          <w:szCs w:val="20"/>
          <w:lang w:eastAsia="es-MX"/>
        </w:rPr>
        <w:t>NÓMINA</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Listado general de los trabajadores de una institución, en</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el cual se asientan las percepciones brutas, deducciones y</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alcance neto de las mismas; la nómina es utilizada para</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 xml:space="preserve">efectuar los pagos </w:t>
      </w:r>
      <w:r w:rsidRPr="00344AFE">
        <w:rPr>
          <w:rFonts w:ascii="Palatino Linotype" w:hAnsi="Palatino Linotype" w:cs="Arial"/>
          <w:bCs/>
          <w:i/>
          <w:sz w:val="22"/>
          <w:szCs w:val="22"/>
        </w:rPr>
        <w:t>periódicos</w:t>
      </w:r>
      <w:r w:rsidRPr="00344AFE">
        <w:rPr>
          <w:rFonts w:ascii="Palatino Linotype" w:hAnsi="Palatino Linotype" w:cs="Arial"/>
          <w:i/>
          <w:sz w:val="22"/>
          <w:szCs w:val="20"/>
          <w:lang w:eastAsia="es-MX"/>
        </w:rPr>
        <w:t xml:space="preserve"> (semanales, </w:t>
      </w:r>
      <w:r w:rsidRPr="00344AFE">
        <w:rPr>
          <w:rFonts w:ascii="Palatino Linotype" w:hAnsi="Palatino Linotype"/>
          <w:i/>
          <w:sz w:val="22"/>
          <w:szCs w:val="22"/>
        </w:rPr>
        <w:t>quincenales</w:t>
      </w:r>
      <w:r w:rsidRPr="00344AFE">
        <w:rPr>
          <w:rFonts w:ascii="Palatino Linotype" w:hAnsi="Palatino Linotype" w:cs="Arial"/>
          <w:i/>
          <w:sz w:val="22"/>
          <w:szCs w:val="20"/>
          <w:lang w:eastAsia="es-MX"/>
        </w:rPr>
        <w:t xml:space="preserve"> o</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mensuales) a los trabajadores por concepto de sueldos y</w:t>
      </w:r>
      <w:r w:rsidRPr="00344AFE">
        <w:rPr>
          <w:rFonts w:ascii="Palatino Linotype" w:hAnsi="Palatino Linotype" w:cs="Arial"/>
          <w:bCs/>
          <w:i/>
          <w:sz w:val="22"/>
          <w:szCs w:val="20"/>
          <w:lang w:eastAsia="es-MX"/>
        </w:rPr>
        <w:t xml:space="preserve"> </w:t>
      </w:r>
      <w:r w:rsidRPr="00344AFE">
        <w:rPr>
          <w:rFonts w:ascii="Palatino Linotype" w:hAnsi="Palatino Linotype" w:cs="Arial"/>
          <w:i/>
          <w:sz w:val="22"/>
          <w:szCs w:val="20"/>
          <w:lang w:eastAsia="es-MX"/>
        </w:rPr>
        <w:t>salarios.”</w:t>
      </w:r>
    </w:p>
    <w:p w14:paraId="5EE89BA4" w14:textId="77777777" w:rsidR="00DA6E35" w:rsidRPr="00344AFE" w:rsidRDefault="00DA6E35" w:rsidP="00F96CAF">
      <w:pPr>
        <w:spacing w:before="240" w:after="120" w:line="360" w:lineRule="auto"/>
        <w:jc w:val="both"/>
        <w:rPr>
          <w:rFonts w:ascii="Palatino Linotype" w:hAnsi="Palatino Linotype" w:cs="Arial"/>
          <w:lang w:eastAsia="es-MX"/>
        </w:rPr>
      </w:pPr>
      <w:r w:rsidRPr="00344AFE">
        <w:rPr>
          <w:rFonts w:ascii="Palatino Linotype" w:hAnsi="Palatino Linotype" w:cs="Arial"/>
        </w:rPr>
        <w:lastRenderedPageBreak/>
        <w:t>Como ya se apuntó, si bien es cierto nuestra legislación no establece la definición de “nómina”,</w:t>
      </w:r>
      <w:r w:rsidRPr="00344AFE">
        <w:rPr>
          <w:rFonts w:ascii="Palatino Linotype" w:hAnsi="Palatino Linotype" w:cs="Arial"/>
          <w:b/>
        </w:rPr>
        <w:t xml:space="preserve"> </w:t>
      </w:r>
      <w:r w:rsidRPr="00344AFE">
        <w:rPr>
          <w:rFonts w:ascii="Palatino Linotype" w:hAnsi="Palatino Linotype" w:cs="Arial"/>
          <w:lang w:eastAsia="es-MX"/>
        </w:rPr>
        <w:t xml:space="preserve">este </w:t>
      </w:r>
      <w:r w:rsidRPr="00344AFE">
        <w:rPr>
          <w:rFonts w:ascii="Palatino Linotype" w:hAnsi="Palatino Linotype" w:cs="Arial"/>
        </w:rPr>
        <w:t>término</w:t>
      </w:r>
      <w:r w:rsidRPr="00344AFE">
        <w:rPr>
          <w:rFonts w:ascii="Palatino Linotype" w:hAnsi="Palatino Linotype" w:cs="Arial"/>
          <w:lang w:eastAsia="es-MX"/>
        </w:rPr>
        <w:t xml:space="preserve"> </w:t>
      </w:r>
      <w:r w:rsidRPr="00344AFE">
        <w:rPr>
          <w:rFonts w:ascii="Palatino Linotype" w:hAnsi="Palatino Linotype" w:cs="Arial"/>
        </w:rPr>
        <w:t>es</w:t>
      </w:r>
      <w:r w:rsidRPr="00344AFE">
        <w:rPr>
          <w:rFonts w:ascii="Palatino Linotype" w:hAnsi="Palatino Linotype" w:cs="Arial"/>
          <w:lang w:eastAsia="es-MX"/>
        </w:rPr>
        <w:t xml:space="preserve"> </w:t>
      </w:r>
      <w:r w:rsidRPr="00344AFE">
        <w:rPr>
          <w:rFonts w:ascii="Palatino Linotype" w:hAnsi="Palatino Linotype" w:cs="Arial"/>
        </w:rPr>
        <w:t>mencionado</w:t>
      </w:r>
      <w:r w:rsidRPr="00344AFE">
        <w:rPr>
          <w:rFonts w:ascii="Palatino Linotype" w:hAnsi="Palatino Linotype" w:cs="Arial"/>
          <w:lang w:eastAsia="es-MX"/>
        </w:rPr>
        <w:t xml:space="preserve"> en diferentes ordenamientos legales, así el artículo 804 fracción II de la Ley Federal de Trabajo, señala lo siguiente: </w:t>
      </w:r>
    </w:p>
    <w:p w14:paraId="1CA7DCCA" w14:textId="77777777" w:rsidR="00DA6E35" w:rsidRPr="00344AFE" w:rsidRDefault="00DA6E35" w:rsidP="000A22A8">
      <w:pPr>
        <w:spacing w:before="120" w:after="120"/>
        <w:ind w:left="709" w:right="709"/>
        <w:jc w:val="both"/>
        <w:rPr>
          <w:rFonts w:ascii="Palatino Linotype" w:hAnsi="Palatino Linotype" w:cs="Arial"/>
          <w:i/>
          <w:sz w:val="22"/>
          <w:szCs w:val="20"/>
          <w:lang w:eastAsia="es-MX"/>
        </w:rPr>
      </w:pPr>
      <w:r w:rsidRPr="00344AFE">
        <w:rPr>
          <w:rFonts w:ascii="Palatino Linotype" w:hAnsi="Palatino Linotype" w:cs="Arial"/>
          <w:bCs/>
          <w:i/>
          <w:sz w:val="22"/>
          <w:szCs w:val="20"/>
          <w:lang w:eastAsia="es-MX"/>
        </w:rPr>
        <w:t>“</w:t>
      </w:r>
      <w:r w:rsidRPr="00344AFE">
        <w:rPr>
          <w:rFonts w:ascii="Palatino Linotype" w:hAnsi="Palatino Linotype" w:cs="Arial"/>
          <w:b/>
          <w:i/>
          <w:sz w:val="22"/>
          <w:szCs w:val="20"/>
          <w:lang w:eastAsia="es-MX"/>
        </w:rPr>
        <w:t>Artículo 804.-</w:t>
      </w:r>
      <w:r w:rsidRPr="00344AFE">
        <w:rPr>
          <w:rFonts w:ascii="Palatino Linotype" w:hAnsi="Palatino Linotype" w:cs="Arial"/>
          <w:i/>
          <w:sz w:val="22"/>
          <w:szCs w:val="20"/>
          <w:lang w:eastAsia="es-MX"/>
        </w:rPr>
        <w:t xml:space="preserve"> </w:t>
      </w:r>
      <w:r w:rsidRPr="00344AFE">
        <w:rPr>
          <w:rFonts w:ascii="Palatino Linotype" w:hAnsi="Palatino Linotype" w:cs="Arial"/>
          <w:b/>
          <w:i/>
          <w:sz w:val="22"/>
          <w:szCs w:val="20"/>
          <w:u w:val="single"/>
          <w:lang w:eastAsia="es-MX"/>
        </w:rPr>
        <w:t>El patrón tiene obligación de conservar y exhibir en juicio los documentos que a continuación se precisan</w:t>
      </w:r>
      <w:r w:rsidRPr="00344AFE">
        <w:rPr>
          <w:rFonts w:ascii="Palatino Linotype" w:hAnsi="Palatino Linotype" w:cs="Arial"/>
          <w:i/>
          <w:sz w:val="22"/>
          <w:szCs w:val="20"/>
          <w:lang w:eastAsia="es-MX"/>
        </w:rPr>
        <w:t xml:space="preserve">: </w:t>
      </w:r>
    </w:p>
    <w:p w14:paraId="7294AE92" w14:textId="77777777" w:rsidR="00BE58B0" w:rsidRPr="00344AFE" w:rsidRDefault="00BE58B0" w:rsidP="000A22A8">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w:t>
      </w:r>
    </w:p>
    <w:p w14:paraId="6D4A2CA6" w14:textId="77777777" w:rsidR="00DA6E35" w:rsidRPr="00344AFE" w:rsidRDefault="00DA6E35" w:rsidP="000A22A8">
      <w:pPr>
        <w:spacing w:before="120" w:after="120"/>
        <w:ind w:left="709" w:right="709"/>
        <w:jc w:val="both"/>
        <w:rPr>
          <w:rFonts w:ascii="Palatino Linotype" w:hAnsi="Palatino Linotype" w:cs="Arial"/>
          <w:i/>
          <w:sz w:val="22"/>
          <w:szCs w:val="20"/>
          <w:lang w:eastAsia="es-MX"/>
        </w:rPr>
      </w:pPr>
      <w:r w:rsidRPr="00344AFE">
        <w:rPr>
          <w:rFonts w:ascii="Palatino Linotype" w:hAnsi="Palatino Linotype" w:cs="Arial"/>
          <w:b/>
          <w:i/>
          <w:sz w:val="22"/>
          <w:szCs w:val="20"/>
          <w:lang w:eastAsia="es-MX"/>
        </w:rPr>
        <w:t>II.</w:t>
      </w:r>
      <w:r w:rsidRPr="00344AFE">
        <w:rPr>
          <w:rFonts w:ascii="Palatino Linotype" w:hAnsi="Palatino Linotype" w:cs="Arial"/>
          <w:i/>
          <w:sz w:val="22"/>
          <w:szCs w:val="20"/>
          <w:lang w:eastAsia="es-MX"/>
        </w:rPr>
        <w:t xml:space="preserve"> Listas de raya o </w:t>
      </w:r>
      <w:r w:rsidRPr="00344AFE">
        <w:rPr>
          <w:rFonts w:ascii="Palatino Linotype" w:hAnsi="Palatino Linotype" w:cs="Arial"/>
          <w:b/>
          <w:i/>
          <w:sz w:val="22"/>
          <w:szCs w:val="20"/>
          <w:u w:val="single"/>
          <w:lang w:eastAsia="es-MX"/>
        </w:rPr>
        <w:t>nómina de personal</w:t>
      </w:r>
      <w:r w:rsidRPr="00344AFE">
        <w:rPr>
          <w:rFonts w:ascii="Palatino Linotype" w:hAnsi="Palatino Linotype" w:cs="Arial"/>
          <w:i/>
          <w:sz w:val="22"/>
          <w:szCs w:val="20"/>
          <w:lang w:eastAsia="es-MX"/>
        </w:rPr>
        <w:t xml:space="preserve">, cuando se lleven en el centro de trabajo; o recibos de pagos de salarios; </w:t>
      </w:r>
    </w:p>
    <w:p w14:paraId="4CFA0050" w14:textId="77777777" w:rsidR="00BE58B0" w:rsidRPr="00344AFE" w:rsidRDefault="00BE58B0" w:rsidP="000A22A8">
      <w:pPr>
        <w:spacing w:before="120" w:after="120"/>
        <w:ind w:left="709" w:right="709"/>
        <w:jc w:val="both"/>
        <w:rPr>
          <w:rFonts w:ascii="Palatino Linotype" w:hAnsi="Palatino Linotype"/>
          <w:i/>
          <w:sz w:val="22"/>
          <w:szCs w:val="22"/>
        </w:rPr>
      </w:pPr>
      <w:r w:rsidRPr="00344AFE">
        <w:rPr>
          <w:rFonts w:ascii="Palatino Linotype" w:hAnsi="Palatino Linotype"/>
          <w:i/>
          <w:sz w:val="22"/>
          <w:szCs w:val="22"/>
        </w:rPr>
        <w:t>[…]</w:t>
      </w:r>
    </w:p>
    <w:p w14:paraId="7C627E67" w14:textId="77777777" w:rsidR="00DA6E35" w:rsidRPr="00344AFE" w:rsidRDefault="00DA6E35" w:rsidP="00DA6E35">
      <w:pPr>
        <w:spacing w:before="120" w:after="120"/>
        <w:ind w:left="709" w:right="709"/>
        <w:jc w:val="both"/>
        <w:rPr>
          <w:rFonts w:ascii="Palatino Linotype" w:hAnsi="Palatino Linotype" w:cs="Arial"/>
          <w:i/>
          <w:sz w:val="22"/>
          <w:szCs w:val="20"/>
          <w:lang w:eastAsia="es-MX"/>
        </w:rPr>
      </w:pPr>
      <w:r w:rsidRPr="00344AFE">
        <w:rPr>
          <w:rFonts w:ascii="Palatino Linotype" w:hAnsi="Palatino Linotype" w:cs="Arial"/>
          <w:b/>
          <w:i/>
          <w:sz w:val="22"/>
          <w:szCs w:val="20"/>
          <w:u w:val="single"/>
          <w:lang w:eastAsia="es-MX"/>
        </w:rPr>
        <w:t>Los documentos</w:t>
      </w:r>
      <w:r w:rsidRPr="00344AFE">
        <w:rPr>
          <w:rFonts w:ascii="Palatino Linotype" w:hAnsi="Palatino Linotype" w:cs="Arial"/>
          <w:i/>
          <w:sz w:val="22"/>
          <w:szCs w:val="20"/>
          <w:lang w:eastAsia="es-MX"/>
        </w:rPr>
        <w:t xml:space="preserve"> </w:t>
      </w:r>
      <w:r w:rsidRPr="00344AFE">
        <w:rPr>
          <w:rFonts w:ascii="Palatino Linotype" w:hAnsi="Palatino Linotype" w:cs="Arial"/>
          <w:i/>
          <w:sz w:val="22"/>
          <w:szCs w:val="22"/>
          <w:lang w:eastAsia="es-MX"/>
        </w:rPr>
        <w:t>señalados</w:t>
      </w:r>
      <w:r w:rsidRPr="00344AFE">
        <w:rPr>
          <w:rFonts w:ascii="Palatino Linotype" w:hAnsi="Palatino Linotype" w:cs="Arial"/>
          <w:i/>
          <w:sz w:val="22"/>
          <w:szCs w:val="20"/>
          <w:lang w:eastAsia="es-MX"/>
        </w:rPr>
        <w:t xml:space="preserve"> en la fracción I </w:t>
      </w:r>
      <w:r w:rsidRPr="00344AFE">
        <w:rPr>
          <w:rFonts w:ascii="Palatino Linotype" w:hAnsi="Palatino Linotype" w:cs="Arial"/>
          <w:b/>
          <w:i/>
          <w:sz w:val="22"/>
          <w:szCs w:val="20"/>
          <w:u w:val="single"/>
          <w:lang w:eastAsia="es-MX"/>
        </w:rPr>
        <w:t>deberán conservarse</w:t>
      </w:r>
      <w:r w:rsidRPr="00344AFE">
        <w:rPr>
          <w:rFonts w:ascii="Palatino Linotype" w:hAnsi="Palatino Linotype" w:cs="Arial"/>
          <w:i/>
          <w:sz w:val="22"/>
          <w:szCs w:val="20"/>
          <w:lang w:eastAsia="es-MX"/>
        </w:rPr>
        <w:t xml:space="preserve"> mientras dure la relación laboral y hasta un año después; los </w:t>
      </w:r>
      <w:r w:rsidRPr="00344AFE">
        <w:rPr>
          <w:rFonts w:ascii="Palatino Linotype" w:hAnsi="Palatino Linotype" w:cs="Arial"/>
          <w:b/>
          <w:i/>
          <w:sz w:val="22"/>
          <w:szCs w:val="20"/>
          <w:u w:val="single"/>
          <w:lang w:eastAsia="es-MX"/>
        </w:rPr>
        <w:t>señalados en las fracciones II</w:t>
      </w:r>
      <w:r w:rsidRPr="00344AFE">
        <w:rPr>
          <w:rFonts w:ascii="Palatino Linotype" w:hAnsi="Palatino Linotype" w:cs="Arial"/>
          <w:i/>
          <w:sz w:val="22"/>
          <w:szCs w:val="20"/>
          <w:lang w:eastAsia="es-MX"/>
        </w:rPr>
        <w:t xml:space="preserve">, III y IV, </w:t>
      </w:r>
      <w:r w:rsidRPr="00344AFE">
        <w:rPr>
          <w:rFonts w:ascii="Palatino Linotype" w:hAnsi="Palatino Linotype" w:cs="Arial"/>
          <w:b/>
          <w:i/>
          <w:sz w:val="22"/>
          <w:szCs w:val="20"/>
          <w:u w:val="single"/>
          <w:lang w:eastAsia="es-MX"/>
        </w:rPr>
        <w:t>durante el último año y un año después de que se extinga la relación laboral</w:t>
      </w:r>
      <w:r w:rsidRPr="00344AFE">
        <w:rPr>
          <w:rFonts w:ascii="Palatino Linotype" w:hAnsi="Palatino Linotype" w:cs="Arial"/>
          <w:i/>
          <w:sz w:val="22"/>
          <w:szCs w:val="20"/>
          <w:lang w:eastAsia="es-MX"/>
        </w:rPr>
        <w:t>; y los mencionados en la fracción V, conforme lo señalen las Leyes que los rijan.</w:t>
      </w:r>
    </w:p>
    <w:p w14:paraId="69982968" w14:textId="77777777" w:rsidR="00DA6E35" w:rsidRPr="00344AFE" w:rsidRDefault="00DA6E35" w:rsidP="00DA6E35">
      <w:pPr>
        <w:spacing w:before="120" w:after="120"/>
        <w:ind w:left="709" w:right="709"/>
        <w:jc w:val="both"/>
        <w:rPr>
          <w:rFonts w:ascii="Palatino Linotype" w:hAnsi="Palatino Linotype"/>
          <w:sz w:val="22"/>
          <w:szCs w:val="20"/>
        </w:rPr>
      </w:pPr>
      <w:r w:rsidRPr="00344AFE">
        <w:rPr>
          <w:rFonts w:ascii="Palatino Linotype" w:hAnsi="Palatino Linotype"/>
          <w:sz w:val="22"/>
          <w:szCs w:val="20"/>
        </w:rPr>
        <w:t>(Énfasis añadido)</w:t>
      </w:r>
    </w:p>
    <w:p w14:paraId="0D795B84" w14:textId="77777777" w:rsidR="00DA6E35" w:rsidRPr="00344AFE" w:rsidRDefault="00DA6E35" w:rsidP="00BE58B0">
      <w:pPr>
        <w:spacing w:before="240" w:after="240" w:line="360" w:lineRule="auto"/>
        <w:jc w:val="both"/>
        <w:rPr>
          <w:rFonts w:ascii="Palatino Linotype" w:hAnsi="Palatino Linotype" w:cs="Arial"/>
        </w:rPr>
      </w:pPr>
      <w:r w:rsidRPr="00344AFE">
        <w:rPr>
          <w:rFonts w:ascii="Palatino Linotype" w:hAnsi="Palatino Linotype" w:cs="Arial"/>
        </w:rPr>
        <w:t xml:space="preserve">Atento a lo transcrito, es que resulta dable señalar que la nómina es el listado de los trabajadores de una institución para realizar los pagos periódicos de los trabajadores, que deberá incluir las percepciones brutas, </w:t>
      </w:r>
      <w:r w:rsidRPr="00344AFE">
        <w:rPr>
          <w:rFonts w:ascii="Palatino Linotype" w:hAnsi="Palatino Linotype" w:cs="Arial"/>
          <w:b/>
        </w:rPr>
        <w:t>deducciones</w:t>
      </w:r>
      <w:r w:rsidRPr="00344AFE">
        <w:rPr>
          <w:rFonts w:ascii="Palatino Linotype" w:hAnsi="Palatino Linotype" w:cs="Arial"/>
        </w:rPr>
        <w:t xml:space="preserve"> y el neto a recibir.</w:t>
      </w:r>
    </w:p>
    <w:p w14:paraId="03B89D8A" w14:textId="77777777" w:rsidR="00DA6E35" w:rsidRPr="00344AFE" w:rsidRDefault="00DA6E35" w:rsidP="00BE58B0">
      <w:pPr>
        <w:spacing w:before="240" w:after="240" w:line="360" w:lineRule="auto"/>
        <w:jc w:val="both"/>
        <w:rPr>
          <w:rFonts w:ascii="Palatino Linotype" w:hAnsi="Palatino Linotype"/>
        </w:rPr>
      </w:pPr>
      <w:r w:rsidRPr="00344AFE">
        <w:rPr>
          <w:rFonts w:ascii="Palatino Linotype" w:hAnsi="Palatino Linotype"/>
        </w:rPr>
        <w:t xml:space="preserve">De igual </w:t>
      </w:r>
      <w:r w:rsidRPr="00344AFE">
        <w:rPr>
          <w:rFonts w:ascii="Palatino Linotype" w:hAnsi="Palatino Linotype" w:cs="Arial"/>
        </w:rPr>
        <w:t>forma</w:t>
      </w:r>
      <w:r w:rsidRPr="00344AFE">
        <w:rPr>
          <w:rFonts w:ascii="Palatino Linotype" w:hAnsi="Palatino Linotype"/>
        </w:rPr>
        <w:t xml:space="preserve">, la </w:t>
      </w:r>
      <w:r w:rsidRPr="00344AFE">
        <w:rPr>
          <w:rFonts w:ascii="Palatino Linotype" w:hAnsi="Palatino Linotype" w:cs="Arial"/>
        </w:rPr>
        <w:t>Constitución</w:t>
      </w:r>
      <w:r w:rsidRPr="00344AFE">
        <w:rPr>
          <w:rFonts w:ascii="Palatino Linotype" w:hAnsi="Palatino Linotype"/>
        </w:rPr>
        <w:t xml:space="preserve"> </w:t>
      </w:r>
      <w:r w:rsidRPr="00344AFE">
        <w:rPr>
          <w:rFonts w:ascii="Palatino Linotype" w:hAnsi="Palatino Linotype" w:cs="Arial"/>
        </w:rPr>
        <w:t>Política</w:t>
      </w:r>
      <w:r w:rsidRPr="00344AFE">
        <w:rPr>
          <w:rFonts w:ascii="Palatino Linotype" w:hAnsi="Palatino Linotype"/>
        </w:rPr>
        <w:t xml:space="preserve"> del Estado Libre y Soberano de México dispone en lo relativo a las remuneraciones de los servidores públicos, lo siguiente:</w:t>
      </w:r>
    </w:p>
    <w:p w14:paraId="5C806EA7" w14:textId="77777777" w:rsidR="00DA6E35" w:rsidRPr="00344AFE" w:rsidRDefault="00DA6E35" w:rsidP="000A22A8">
      <w:pPr>
        <w:spacing w:before="120" w:after="120"/>
        <w:ind w:left="709" w:right="709"/>
        <w:jc w:val="both"/>
        <w:rPr>
          <w:rFonts w:ascii="Palatino Linotype" w:hAnsi="Palatino Linotype" w:cs="Arial"/>
          <w:bCs/>
          <w:i/>
          <w:sz w:val="22"/>
          <w:szCs w:val="22"/>
        </w:rPr>
      </w:pPr>
      <w:r w:rsidRPr="00344AFE">
        <w:rPr>
          <w:rFonts w:ascii="Palatino Linotype" w:hAnsi="Palatino Linotype" w:cs="Arial"/>
          <w:b/>
          <w:bCs/>
          <w:i/>
          <w:sz w:val="22"/>
          <w:szCs w:val="22"/>
        </w:rPr>
        <w:t xml:space="preserve">“Artículo 147.- </w:t>
      </w:r>
      <w:r w:rsidRPr="00344AFE">
        <w:rPr>
          <w:rFonts w:ascii="Palatino Linotype" w:hAnsi="Palatino Linotype" w:cs="Arial"/>
          <w:bCs/>
          <w:i/>
          <w:sz w:val="22"/>
          <w:szCs w:val="22"/>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y demás servidores públicos municipales recibirán una retribución adecuada e irrenunciable por el desempeño </w:t>
      </w:r>
      <w:r w:rsidRPr="00344AFE">
        <w:rPr>
          <w:rFonts w:ascii="Palatino Linotype" w:hAnsi="Palatino Linotype" w:cs="Arial"/>
          <w:i/>
          <w:sz w:val="22"/>
          <w:szCs w:val="20"/>
          <w:lang w:eastAsia="es-MX"/>
        </w:rPr>
        <w:t>de</w:t>
      </w:r>
      <w:r w:rsidRPr="00344AFE">
        <w:rPr>
          <w:rFonts w:ascii="Palatino Linotype" w:hAnsi="Palatino Linotype" w:cs="Arial"/>
          <w:bCs/>
          <w:i/>
          <w:sz w:val="22"/>
          <w:szCs w:val="22"/>
        </w:rPr>
        <w:t xml:space="preserve"> su empleo, cargo o comisión, que será determinada en el presupuesto de egresos que corresponda.”</w:t>
      </w:r>
    </w:p>
    <w:p w14:paraId="4621ED5C" w14:textId="77777777" w:rsidR="00DA6E35" w:rsidRPr="00344AFE" w:rsidRDefault="00DA6E35" w:rsidP="000A22A8">
      <w:pPr>
        <w:spacing w:before="240" w:after="240" w:line="360" w:lineRule="auto"/>
        <w:jc w:val="both"/>
        <w:rPr>
          <w:rFonts w:ascii="Palatino Linotype" w:hAnsi="Palatino Linotype" w:cs="Arial"/>
        </w:rPr>
      </w:pPr>
      <w:r w:rsidRPr="00344AFE">
        <w:rPr>
          <w:rFonts w:ascii="Palatino Linotype" w:hAnsi="Palatino Linotype" w:cs="Arial"/>
        </w:rPr>
        <w:t xml:space="preserve">En este contexto, el Código Financiero del Estado de México y Municipios, establece que todos los servidores públicos tienen derecho a recibir una remuneración </w:t>
      </w:r>
      <w:r w:rsidRPr="00344AFE">
        <w:rPr>
          <w:rFonts w:ascii="Palatino Linotype" w:hAnsi="Palatino Linotype" w:cs="Arial"/>
        </w:rPr>
        <w:lastRenderedPageBreak/>
        <w:t>irrenunciable por el desempeño de su empleo, cargo o comisión, el cual será en función a las responsabilidades asumidas, esto es así, según lo previsto por el artículo 3 fracción XXXII, que es del tenor literal siguiente:</w:t>
      </w:r>
    </w:p>
    <w:p w14:paraId="1E9BC375" w14:textId="77777777" w:rsidR="00DA6E35" w:rsidRPr="00344AFE" w:rsidRDefault="00DA6E35" w:rsidP="000A22A8">
      <w:pPr>
        <w:spacing w:before="120" w:after="120"/>
        <w:ind w:left="709" w:right="709"/>
        <w:jc w:val="both"/>
        <w:rPr>
          <w:rFonts w:ascii="Palatino Linotype" w:hAnsi="Palatino Linotype" w:cs="Arial"/>
          <w:bCs/>
          <w:i/>
          <w:sz w:val="22"/>
          <w:szCs w:val="22"/>
        </w:rPr>
      </w:pPr>
      <w:r w:rsidRPr="00344AFE">
        <w:rPr>
          <w:rFonts w:ascii="Palatino Linotype" w:hAnsi="Palatino Linotype" w:cs="Arial"/>
          <w:bCs/>
          <w:i/>
          <w:sz w:val="22"/>
          <w:szCs w:val="22"/>
        </w:rPr>
        <w:t>“</w:t>
      </w:r>
      <w:r w:rsidRPr="00344AFE">
        <w:rPr>
          <w:rFonts w:ascii="Palatino Linotype" w:hAnsi="Palatino Linotype" w:cs="Arial"/>
          <w:b/>
          <w:bCs/>
          <w:i/>
          <w:sz w:val="22"/>
          <w:szCs w:val="22"/>
        </w:rPr>
        <w:t>Artículo 3.-</w:t>
      </w:r>
      <w:r w:rsidRPr="00344AFE">
        <w:rPr>
          <w:rFonts w:ascii="Palatino Linotype" w:hAnsi="Palatino Linotype" w:cs="Arial"/>
          <w:bCs/>
          <w:i/>
          <w:sz w:val="22"/>
          <w:szCs w:val="22"/>
        </w:rPr>
        <w:t xml:space="preserve"> Para efectos de este Código, Ley de Ingresos del Estado y del Presupuesto de Egresos </w:t>
      </w:r>
      <w:r w:rsidRPr="00344AFE">
        <w:rPr>
          <w:rFonts w:ascii="Palatino Linotype" w:hAnsi="Palatino Linotype" w:cs="Arial"/>
          <w:i/>
          <w:sz w:val="22"/>
          <w:szCs w:val="20"/>
          <w:lang w:eastAsia="es-MX"/>
        </w:rPr>
        <w:t>se</w:t>
      </w:r>
      <w:r w:rsidRPr="00344AFE">
        <w:rPr>
          <w:rFonts w:ascii="Palatino Linotype" w:hAnsi="Palatino Linotype" w:cs="Arial"/>
          <w:bCs/>
          <w:i/>
          <w:sz w:val="22"/>
          <w:szCs w:val="22"/>
        </w:rPr>
        <w:t xml:space="preserve"> entenderá por:</w:t>
      </w:r>
    </w:p>
    <w:p w14:paraId="3638168C" w14:textId="77777777" w:rsidR="000A22A8" w:rsidRPr="00344AFE" w:rsidRDefault="000A22A8" w:rsidP="000A22A8">
      <w:pPr>
        <w:spacing w:before="120" w:after="12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777D89FB" w14:textId="77777777" w:rsidR="00DA6E35" w:rsidRPr="00344AFE" w:rsidRDefault="00DA6E35" w:rsidP="000A22A8">
      <w:pPr>
        <w:spacing w:before="120" w:after="120"/>
        <w:ind w:left="709" w:right="709"/>
        <w:jc w:val="both"/>
        <w:rPr>
          <w:rFonts w:ascii="Palatino Linotype" w:hAnsi="Palatino Linotype" w:cs="Arial"/>
          <w:bCs/>
          <w:i/>
          <w:sz w:val="22"/>
          <w:szCs w:val="22"/>
        </w:rPr>
      </w:pPr>
      <w:r w:rsidRPr="00344AFE">
        <w:rPr>
          <w:rFonts w:ascii="Palatino Linotype" w:hAnsi="Palatino Linotype" w:cs="Arial"/>
          <w:b/>
          <w:bCs/>
          <w:i/>
          <w:sz w:val="22"/>
          <w:szCs w:val="22"/>
        </w:rPr>
        <w:t xml:space="preserve">XXXII. Remuneración: </w:t>
      </w:r>
      <w:r w:rsidRPr="00344AFE">
        <w:rPr>
          <w:rFonts w:ascii="Palatino Linotype" w:hAnsi="Palatino Linotype" w:cs="Arial"/>
          <w:bCs/>
          <w:i/>
          <w:sz w:val="22"/>
          <w:szCs w:val="22"/>
        </w:rPr>
        <w:t xml:space="preserve">A los pagos hechos por concepto de sueldo, compensaciones, gratificaciones, habitación, primas, comisiones, prestaciones en especie y cualquier otra percepción o </w:t>
      </w:r>
      <w:r w:rsidRPr="00344AFE">
        <w:rPr>
          <w:rFonts w:ascii="Palatino Linotype" w:hAnsi="Palatino Linotype" w:cs="Arial"/>
          <w:i/>
          <w:sz w:val="22"/>
          <w:szCs w:val="20"/>
          <w:lang w:eastAsia="es-MX"/>
        </w:rPr>
        <w:t>prestación</w:t>
      </w:r>
      <w:r w:rsidRPr="00344AFE">
        <w:rPr>
          <w:rFonts w:ascii="Palatino Linotype" w:hAnsi="Palatino Linotype" w:cs="Arial"/>
          <w:bCs/>
          <w:i/>
          <w:sz w:val="22"/>
          <w:szCs w:val="22"/>
        </w:rPr>
        <w:t xml:space="preserve"> que se entregue al servidor público por su trabajo. Esta definición no será aplicable para los efectos del Impuesto sobre Erogaciones por Remuneraciones al Trabajo Personal;”</w:t>
      </w:r>
    </w:p>
    <w:p w14:paraId="26235460" w14:textId="77777777" w:rsidR="00DA6E35" w:rsidRPr="00344AFE" w:rsidRDefault="00DA6E35" w:rsidP="003C72FF">
      <w:pPr>
        <w:spacing w:before="360" w:after="240" w:line="360" w:lineRule="auto"/>
        <w:jc w:val="both"/>
        <w:rPr>
          <w:rFonts w:ascii="Palatino Linotype" w:hAnsi="Palatino Linotype" w:cs="Arial"/>
        </w:rPr>
      </w:pPr>
      <w:r w:rsidRPr="00344AFE">
        <w:rPr>
          <w:rFonts w:ascii="Palatino Linotype" w:hAnsi="Palatino Linotype" w:cs="Arial"/>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36A5C594" w14:textId="77777777" w:rsidR="000A22A8" w:rsidRPr="00344AFE" w:rsidRDefault="000A22A8" w:rsidP="000A22A8">
      <w:pPr>
        <w:spacing w:before="240" w:after="240" w:line="360" w:lineRule="auto"/>
        <w:jc w:val="both"/>
        <w:rPr>
          <w:rFonts w:ascii="Palatino Linotype" w:hAnsi="Palatino Linotype" w:cs="Arial"/>
        </w:rPr>
      </w:pPr>
      <w:r w:rsidRPr="00344AFE">
        <w:rPr>
          <w:rFonts w:ascii="Palatino Linotype" w:hAnsi="Palatino Linotype" w:cs="Arial"/>
        </w:rPr>
        <w:t>Ahora bien, tratándose de servidores públicos de los Municipios la Ley del Trabajo de los Servidores Públicos del Estado y Municipios, en su artículo 220-K fracciones II y IV y último párrafo, establecen lo siguiente:</w:t>
      </w:r>
    </w:p>
    <w:p w14:paraId="6F9FE28E" w14:textId="77777777" w:rsidR="000A22A8" w:rsidRPr="00344AFE" w:rsidRDefault="000A22A8" w:rsidP="003C72FF">
      <w:pPr>
        <w:spacing w:before="160" w:after="160"/>
        <w:ind w:left="709" w:right="709"/>
        <w:jc w:val="both"/>
        <w:rPr>
          <w:rFonts w:ascii="Palatino Linotype" w:hAnsi="Palatino Linotype"/>
          <w:bCs/>
          <w:i/>
          <w:sz w:val="22"/>
        </w:rPr>
      </w:pPr>
      <w:r w:rsidRPr="00344AFE">
        <w:rPr>
          <w:rFonts w:ascii="Palatino Linotype" w:hAnsi="Palatino Linotype"/>
          <w:bCs/>
          <w:i/>
          <w:sz w:val="22"/>
        </w:rPr>
        <w:t>“</w:t>
      </w:r>
      <w:r w:rsidRPr="00344AFE">
        <w:rPr>
          <w:rFonts w:ascii="Palatino Linotype" w:hAnsi="Palatino Linotype"/>
          <w:b/>
          <w:bCs/>
          <w:i/>
          <w:sz w:val="22"/>
        </w:rPr>
        <w:t>ARTÍCULO 220 K.-</w:t>
      </w:r>
      <w:r w:rsidRPr="00344AFE">
        <w:rPr>
          <w:rFonts w:ascii="Palatino Linotype" w:hAnsi="Palatino Linotype"/>
          <w:bCs/>
          <w:i/>
          <w:sz w:val="22"/>
        </w:rPr>
        <w:t xml:space="preserve"> La </w:t>
      </w:r>
      <w:r w:rsidRPr="00344AFE">
        <w:rPr>
          <w:rFonts w:ascii="Palatino Linotype" w:hAnsi="Palatino Linotype" w:cs="Arial"/>
          <w:i/>
          <w:sz w:val="22"/>
          <w:szCs w:val="20"/>
          <w:lang w:eastAsia="es-MX"/>
        </w:rPr>
        <w:t>institución</w:t>
      </w:r>
      <w:r w:rsidRPr="00344AFE">
        <w:rPr>
          <w:rFonts w:ascii="Palatino Linotype" w:hAnsi="Palatino Linotype"/>
          <w:bCs/>
          <w:i/>
          <w:sz w:val="22"/>
        </w:rPr>
        <w:t xml:space="preserve"> o dependencia pública tiene la obligación de conservar y exhibir en el proceso los documentos que a continuación se precisan:</w:t>
      </w:r>
    </w:p>
    <w:p w14:paraId="6920B220" w14:textId="77777777" w:rsidR="000A22A8" w:rsidRPr="00344AFE" w:rsidRDefault="000A22A8" w:rsidP="003C72FF">
      <w:pPr>
        <w:spacing w:before="160" w:after="16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2BE9834D" w14:textId="77777777" w:rsidR="000A22A8" w:rsidRPr="00344AFE" w:rsidRDefault="000A22A8" w:rsidP="003C72FF">
      <w:pPr>
        <w:spacing w:before="160" w:after="160"/>
        <w:ind w:left="709" w:right="709"/>
        <w:jc w:val="both"/>
        <w:rPr>
          <w:rFonts w:ascii="Palatino Linotype" w:hAnsi="Palatino Linotype"/>
          <w:b/>
          <w:bCs/>
          <w:i/>
          <w:sz w:val="22"/>
        </w:rPr>
      </w:pPr>
      <w:r w:rsidRPr="00344AFE">
        <w:rPr>
          <w:rFonts w:ascii="Palatino Linotype" w:hAnsi="Palatino Linotype"/>
          <w:b/>
          <w:bCs/>
          <w:i/>
          <w:sz w:val="22"/>
        </w:rPr>
        <w:t>IV.</w:t>
      </w:r>
      <w:r w:rsidRPr="00344AFE">
        <w:rPr>
          <w:rFonts w:ascii="Palatino Linotype" w:hAnsi="Palatino Linotype"/>
          <w:bCs/>
          <w:i/>
          <w:sz w:val="22"/>
        </w:rPr>
        <w:t xml:space="preserve"> </w:t>
      </w:r>
      <w:r w:rsidRPr="00344AFE">
        <w:rPr>
          <w:rFonts w:ascii="Palatino Linotype" w:hAnsi="Palatino Linotype"/>
          <w:b/>
          <w:bCs/>
          <w:i/>
          <w:sz w:val="22"/>
          <w:u w:val="single"/>
        </w:rPr>
        <w:t>Recibos o las constancias de depósito o del medio de información magnética o electrónica que sean utilizadas para el pago de salarios, prima vacacional, aguinaldo y demás prestaciones establecidas en la presente ley</w:t>
      </w:r>
      <w:r w:rsidRPr="00344AFE">
        <w:rPr>
          <w:rFonts w:ascii="Palatino Linotype" w:hAnsi="Palatino Linotype"/>
          <w:b/>
          <w:bCs/>
          <w:i/>
          <w:sz w:val="22"/>
        </w:rPr>
        <w:t>; y</w:t>
      </w:r>
    </w:p>
    <w:p w14:paraId="2D3C2115" w14:textId="77777777" w:rsidR="000A22A8" w:rsidRPr="00344AFE" w:rsidRDefault="000A22A8" w:rsidP="003C72FF">
      <w:pPr>
        <w:spacing w:before="160" w:after="160"/>
        <w:ind w:left="709" w:right="709"/>
        <w:jc w:val="both"/>
        <w:rPr>
          <w:rFonts w:ascii="Palatino Linotype" w:hAnsi="Palatino Linotype"/>
          <w:bCs/>
          <w:i/>
          <w:sz w:val="22"/>
        </w:rPr>
      </w:pPr>
      <w:r w:rsidRPr="00344AFE">
        <w:rPr>
          <w:rFonts w:ascii="Palatino Linotype" w:hAnsi="Palatino Linotype"/>
          <w:bCs/>
          <w:i/>
          <w:sz w:val="22"/>
        </w:rPr>
        <w:t xml:space="preserve">Los documentos señalados en la fracción I de este artículo, deberán conservarse mientras dure la relación laboral y hasta un año </w:t>
      </w:r>
      <w:r w:rsidRPr="00344AFE">
        <w:rPr>
          <w:rFonts w:ascii="Palatino Linotype" w:hAnsi="Palatino Linotype" w:cs="Arial"/>
          <w:i/>
          <w:sz w:val="22"/>
          <w:szCs w:val="20"/>
          <w:lang w:eastAsia="es-MX"/>
        </w:rPr>
        <w:t>después</w:t>
      </w:r>
      <w:r w:rsidRPr="00344AFE">
        <w:rPr>
          <w:rFonts w:ascii="Palatino Linotype" w:hAnsi="Palatino Linotype"/>
          <w:bCs/>
          <w:i/>
          <w:sz w:val="22"/>
        </w:rPr>
        <w:t xml:space="preserve">; los señalados por las fracciones </w:t>
      </w:r>
      <w:r w:rsidRPr="00344AFE">
        <w:rPr>
          <w:rFonts w:ascii="Palatino Linotype" w:hAnsi="Palatino Linotype"/>
          <w:b/>
          <w:bCs/>
          <w:i/>
          <w:sz w:val="22"/>
          <w:u w:val="single"/>
        </w:rPr>
        <w:t xml:space="preserve">II, III, </w:t>
      </w:r>
      <w:r w:rsidRPr="00344AFE">
        <w:rPr>
          <w:rFonts w:ascii="Palatino Linotype" w:hAnsi="Palatino Linotype"/>
          <w:b/>
          <w:bCs/>
          <w:i/>
          <w:sz w:val="22"/>
          <w:u w:val="single"/>
        </w:rPr>
        <w:lastRenderedPageBreak/>
        <w:t>IV durante el último año y un año después de que se extinga la relación laboral</w:t>
      </w:r>
      <w:r w:rsidRPr="00344AFE">
        <w:rPr>
          <w:rFonts w:ascii="Palatino Linotype" w:hAnsi="Palatino Linotype"/>
          <w:b/>
          <w:bCs/>
          <w:i/>
          <w:sz w:val="22"/>
        </w:rPr>
        <w:t>,</w:t>
      </w:r>
      <w:r w:rsidRPr="00344AFE">
        <w:rPr>
          <w:rFonts w:ascii="Palatino Linotype" w:hAnsi="Palatino Linotype"/>
          <w:bCs/>
          <w:i/>
          <w:sz w:val="22"/>
        </w:rPr>
        <w:t xml:space="preserve"> y los mencionados en la fracción V, conforme lo señalen las leyes que los rijan.</w:t>
      </w:r>
    </w:p>
    <w:p w14:paraId="564765AE" w14:textId="77777777" w:rsidR="000A22A8" w:rsidRPr="00344AFE" w:rsidRDefault="000A22A8" w:rsidP="003C72FF">
      <w:pPr>
        <w:spacing w:before="160" w:after="160"/>
        <w:ind w:left="709" w:right="709"/>
        <w:jc w:val="both"/>
        <w:rPr>
          <w:rFonts w:ascii="Palatino Linotype" w:hAnsi="Palatino Linotype"/>
          <w:bCs/>
          <w:i/>
          <w:sz w:val="22"/>
        </w:rPr>
      </w:pPr>
      <w:r w:rsidRPr="00344AFE">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FC09639" w14:textId="77777777" w:rsidR="000A22A8" w:rsidRPr="00344AFE" w:rsidRDefault="000A22A8" w:rsidP="003C72FF">
      <w:pPr>
        <w:spacing w:before="160" w:after="160"/>
        <w:ind w:left="709" w:right="709"/>
        <w:jc w:val="both"/>
        <w:rPr>
          <w:rFonts w:ascii="Palatino Linotype" w:hAnsi="Palatino Linotype"/>
          <w:bCs/>
          <w:i/>
          <w:sz w:val="22"/>
        </w:rPr>
      </w:pPr>
      <w:r w:rsidRPr="00344AFE">
        <w:rPr>
          <w:rFonts w:ascii="Palatino Linotype" w:hAnsi="Palatino Linotype"/>
          <w:bCs/>
          <w:i/>
          <w:sz w:val="22"/>
        </w:rPr>
        <w:t xml:space="preserve">El </w:t>
      </w:r>
      <w:r w:rsidRPr="00344AFE">
        <w:rPr>
          <w:rFonts w:ascii="Palatino Linotype" w:hAnsi="Palatino Linotype" w:cs="Arial"/>
          <w:i/>
          <w:sz w:val="22"/>
          <w:szCs w:val="20"/>
          <w:lang w:eastAsia="es-MX"/>
        </w:rPr>
        <w:t>incumplimiento</w:t>
      </w:r>
      <w:r w:rsidRPr="00344AFE">
        <w:rPr>
          <w:rFonts w:ascii="Palatino Linotype" w:hAnsi="Palatino Linotype"/>
          <w:bCs/>
          <w:i/>
          <w:sz w:val="22"/>
        </w:rPr>
        <w:t xml:space="preserve"> por lo dispuesto por este artículo, establecerá la presunción de ser ciertos los hechos que el actor exprese en su demanda, en relación con tales documentos, salvo prueba en contrario.”</w:t>
      </w:r>
    </w:p>
    <w:p w14:paraId="1146597D" w14:textId="77777777" w:rsidR="000A22A8" w:rsidRPr="00344AFE" w:rsidRDefault="000A22A8" w:rsidP="003C72FF">
      <w:pPr>
        <w:spacing w:before="160" w:after="160"/>
        <w:ind w:left="709" w:right="709"/>
        <w:jc w:val="both"/>
        <w:rPr>
          <w:rFonts w:ascii="Palatino Linotype" w:hAnsi="Palatino Linotype" w:cs="Arial"/>
          <w:sz w:val="22"/>
          <w:szCs w:val="20"/>
          <w:lang w:eastAsia="es-MX"/>
        </w:rPr>
      </w:pPr>
      <w:r w:rsidRPr="00344AFE">
        <w:rPr>
          <w:rFonts w:ascii="Palatino Linotype" w:hAnsi="Palatino Linotype" w:cs="Arial"/>
          <w:sz w:val="22"/>
          <w:szCs w:val="20"/>
          <w:lang w:eastAsia="es-MX"/>
        </w:rPr>
        <w:t>(Énfasis añadido)</w:t>
      </w:r>
    </w:p>
    <w:p w14:paraId="08AA9873" w14:textId="77777777" w:rsidR="000A22A8" w:rsidRPr="00344AFE" w:rsidRDefault="000A22A8" w:rsidP="000A22A8">
      <w:pPr>
        <w:spacing w:before="240" w:after="240" w:line="360" w:lineRule="auto"/>
        <w:jc w:val="both"/>
        <w:rPr>
          <w:rFonts w:ascii="Palatino Linotype" w:hAnsi="Palatino Linotype" w:cs="Arial"/>
        </w:rPr>
      </w:pPr>
      <w:r w:rsidRPr="00344AFE">
        <w:rPr>
          <w:rFonts w:ascii="Palatino Linotype" w:hAnsi="Palatino Linotype" w:cs="Arial"/>
        </w:rPr>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21E59B0A" w14:textId="77777777" w:rsidR="00DA6E35" w:rsidRPr="00344AFE" w:rsidRDefault="00DA6E35" w:rsidP="008728A7">
      <w:pPr>
        <w:spacing w:before="240" w:after="240" w:line="360" w:lineRule="auto"/>
        <w:jc w:val="both"/>
        <w:rPr>
          <w:rFonts w:ascii="Palatino Linotype" w:hAnsi="Palatino Linotype" w:cs="Arial"/>
        </w:rPr>
      </w:pPr>
      <w:r w:rsidRPr="00344AFE">
        <w:rPr>
          <w:rFonts w:ascii="Palatino Linotype" w:hAnsi="Palatino Linotype" w:cs="Arial"/>
        </w:rPr>
        <w:t>Ahora bien, el artículo 350 del Código Financiero del Estado de México dispone lo que se transcribe a continuación:</w:t>
      </w:r>
    </w:p>
    <w:p w14:paraId="00799E70" w14:textId="77777777" w:rsidR="00DA6E35" w:rsidRPr="00344AFE" w:rsidRDefault="00DA6E35" w:rsidP="004B4452">
      <w:pPr>
        <w:spacing w:before="120" w:after="120"/>
        <w:ind w:left="709" w:right="709"/>
        <w:jc w:val="both"/>
        <w:rPr>
          <w:rFonts w:ascii="Palatino Linotype" w:hAnsi="Palatino Linotype" w:cs="Arial"/>
          <w:bCs/>
          <w:i/>
          <w:sz w:val="22"/>
          <w:szCs w:val="22"/>
        </w:rPr>
      </w:pPr>
      <w:r w:rsidRPr="00344AFE">
        <w:rPr>
          <w:rFonts w:ascii="Palatino Linotype" w:hAnsi="Palatino Linotype"/>
          <w:i/>
          <w:sz w:val="22"/>
          <w:szCs w:val="22"/>
        </w:rPr>
        <w:t>“</w:t>
      </w:r>
      <w:r w:rsidRPr="00344AFE">
        <w:rPr>
          <w:rFonts w:ascii="Palatino Linotype" w:hAnsi="Palatino Linotype"/>
          <w:b/>
          <w:i/>
          <w:sz w:val="22"/>
          <w:szCs w:val="22"/>
        </w:rPr>
        <w:t>Artículo 350.-</w:t>
      </w:r>
      <w:r w:rsidRPr="00344AFE">
        <w:rPr>
          <w:rFonts w:ascii="Palatino Linotype" w:hAnsi="Palatino Linotype"/>
          <w:i/>
          <w:sz w:val="22"/>
          <w:szCs w:val="22"/>
        </w:rPr>
        <w:t xml:space="preserve"> Mensualmente </w:t>
      </w:r>
      <w:r w:rsidRPr="00344AFE">
        <w:rPr>
          <w:rFonts w:ascii="Palatino Linotype" w:hAnsi="Palatino Linotype"/>
          <w:b/>
          <w:i/>
          <w:sz w:val="22"/>
          <w:szCs w:val="22"/>
          <w:u w:val="single"/>
        </w:rPr>
        <w:t>dentro de los primeros veinte días hábiles</w:t>
      </w:r>
      <w:r w:rsidRPr="00344AFE">
        <w:rPr>
          <w:rFonts w:ascii="Palatino Linotype" w:hAnsi="Palatino Linotype"/>
          <w:i/>
          <w:sz w:val="22"/>
          <w:szCs w:val="22"/>
        </w:rPr>
        <w:t xml:space="preserve">, la Secretaría y </w:t>
      </w:r>
      <w:r w:rsidRPr="00344AFE">
        <w:rPr>
          <w:rFonts w:ascii="Palatino Linotype" w:hAnsi="Palatino Linotype"/>
          <w:b/>
          <w:i/>
          <w:sz w:val="22"/>
          <w:szCs w:val="22"/>
          <w:u w:val="single"/>
        </w:rPr>
        <w:t xml:space="preserve">las Tesorerías, enviarán para su análisis y evaluación al Órgano Superior de </w:t>
      </w:r>
      <w:r w:rsidRPr="00344AFE">
        <w:rPr>
          <w:rFonts w:ascii="Palatino Linotype" w:hAnsi="Palatino Linotype" w:cs="Arial"/>
          <w:b/>
          <w:bCs/>
          <w:i/>
          <w:sz w:val="22"/>
          <w:szCs w:val="22"/>
          <w:u w:val="single"/>
        </w:rPr>
        <w:t>Fiscalización del Estado de México, la siguiente información</w:t>
      </w:r>
      <w:r w:rsidRPr="00344AFE">
        <w:rPr>
          <w:rFonts w:ascii="Palatino Linotype" w:hAnsi="Palatino Linotype" w:cs="Arial"/>
          <w:bCs/>
          <w:i/>
          <w:sz w:val="22"/>
          <w:szCs w:val="22"/>
        </w:rPr>
        <w:t xml:space="preserve">: </w:t>
      </w:r>
    </w:p>
    <w:p w14:paraId="33CB05B1" w14:textId="77777777" w:rsidR="004B4452" w:rsidRPr="00344AFE" w:rsidRDefault="004B4452" w:rsidP="004B4452">
      <w:pPr>
        <w:spacing w:before="120" w:after="120"/>
        <w:ind w:left="709" w:right="709"/>
        <w:jc w:val="both"/>
        <w:rPr>
          <w:rFonts w:ascii="Palatino Linotype" w:hAnsi="Palatino Linotype"/>
          <w:i/>
          <w:sz w:val="22"/>
          <w:szCs w:val="22"/>
        </w:rPr>
      </w:pPr>
      <w:r w:rsidRPr="00344AFE">
        <w:rPr>
          <w:rFonts w:ascii="Palatino Linotype" w:hAnsi="Palatino Linotype" w:cs="Arial"/>
          <w:i/>
          <w:sz w:val="22"/>
          <w:szCs w:val="22"/>
        </w:rPr>
        <w:t>[…]</w:t>
      </w:r>
    </w:p>
    <w:p w14:paraId="23969941" w14:textId="77777777" w:rsidR="00DA6E35" w:rsidRPr="00344AFE" w:rsidRDefault="00DA6E35" w:rsidP="004B4452">
      <w:pPr>
        <w:spacing w:before="120" w:after="120"/>
        <w:ind w:left="709" w:right="709"/>
        <w:jc w:val="both"/>
        <w:rPr>
          <w:rFonts w:ascii="Palatino Linotype" w:hAnsi="Palatino Linotype" w:cs="Arial"/>
          <w:bCs/>
          <w:i/>
          <w:sz w:val="22"/>
          <w:szCs w:val="22"/>
        </w:rPr>
      </w:pPr>
      <w:r w:rsidRPr="00344AFE">
        <w:rPr>
          <w:rFonts w:ascii="Palatino Linotype" w:hAnsi="Palatino Linotype" w:cs="Arial"/>
          <w:b/>
          <w:bCs/>
          <w:i/>
          <w:sz w:val="22"/>
          <w:szCs w:val="22"/>
        </w:rPr>
        <w:t xml:space="preserve">IV. </w:t>
      </w:r>
      <w:r w:rsidRPr="00344AFE">
        <w:rPr>
          <w:rFonts w:ascii="Palatino Linotype" w:hAnsi="Palatino Linotype" w:cs="Arial"/>
          <w:b/>
          <w:bCs/>
          <w:i/>
          <w:sz w:val="22"/>
          <w:szCs w:val="22"/>
          <w:u w:val="single"/>
        </w:rPr>
        <w:t>Información de nómina</w:t>
      </w:r>
      <w:r w:rsidRPr="00344AFE">
        <w:rPr>
          <w:rFonts w:ascii="Palatino Linotype" w:hAnsi="Palatino Linotype" w:cs="Arial"/>
          <w:bCs/>
          <w:i/>
          <w:sz w:val="22"/>
          <w:szCs w:val="22"/>
        </w:rPr>
        <w:t>.”</w:t>
      </w:r>
    </w:p>
    <w:p w14:paraId="63820CD5" w14:textId="77777777" w:rsidR="004F1EF4" w:rsidRPr="00344AFE" w:rsidRDefault="004F1EF4" w:rsidP="004F1EF4">
      <w:pPr>
        <w:spacing w:before="120" w:after="120"/>
        <w:ind w:left="709" w:right="709"/>
        <w:jc w:val="both"/>
        <w:rPr>
          <w:rFonts w:ascii="Palatino Linotype" w:hAnsi="Palatino Linotype" w:cs="Arial"/>
          <w:sz w:val="22"/>
          <w:szCs w:val="22"/>
        </w:rPr>
      </w:pPr>
      <w:r w:rsidRPr="00344AFE">
        <w:rPr>
          <w:rFonts w:ascii="Palatino Linotype" w:hAnsi="Palatino Linotype" w:cs="Arial"/>
          <w:sz w:val="22"/>
          <w:szCs w:val="22"/>
        </w:rPr>
        <w:t>(Énfasis añadido)</w:t>
      </w:r>
    </w:p>
    <w:p w14:paraId="0F332664" w14:textId="77777777" w:rsidR="00DA6E35" w:rsidRPr="00344AFE" w:rsidRDefault="00DA6E35" w:rsidP="008728A7">
      <w:pPr>
        <w:spacing w:before="240" w:after="240" w:line="360" w:lineRule="auto"/>
        <w:jc w:val="both"/>
        <w:rPr>
          <w:rFonts w:ascii="Palatino Linotype" w:hAnsi="Palatino Linotype"/>
        </w:rPr>
      </w:pPr>
      <w:r w:rsidRPr="00344AFE">
        <w:rPr>
          <w:rFonts w:ascii="Palatino Linotype" w:hAnsi="Palatino Linotype"/>
        </w:rPr>
        <w:t xml:space="preserve">De igual forma, </w:t>
      </w:r>
      <w:r w:rsidRPr="00344AFE">
        <w:rPr>
          <w:rFonts w:ascii="Palatino Linotype" w:eastAsia="MS Mincho" w:hAnsi="Palatino Linotype" w:cs="Arial"/>
          <w:lang w:val="es-ES_tradnl"/>
        </w:rPr>
        <w:t xml:space="preserve">las </w:t>
      </w:r>
      <w:r w:rsidRPr="00344AFE">
        <w:rPr>
          <w:rFonts w:ascii="Palatino Linotype" w:hAnsi="Palatino Linotype" w:cs="Arial"/>
        </w:rPr>
        <w:t>disposiciones</w:t>
      </w:r>
      <w:r w:rsidRPr="00344AFE">
        <w:rPr>
          <w:rFonts w:ascii="Palatino Linotype" w:eastAsia="MS Mincho" w:hAnsi="Palatino Linotype" w:cs="Arial"/>
          <w:lang w:val="es-ES_tradnl"/>
        </w:rPr>
        <w:t xml:space="preserve"> administrativas que rigen a las Entidades Fiscalizables en el Estado de </w:t>
      </w:r>
      <w:r w:rsidRPr="00344AFE">
        <w:rPr>
          <w:rFonts w:ascii="Palatino Linotype" w:hAnsi="Palatino Linotype" w:cs="Arial"/>
        </w:rPr>
        <w:t>México</w:t>
      </w:r>
      <w:r w:rsidRPr="00344AFE">
        <w:rPr>
          <w:rFonts w:ascii="Palatino Linotype" w:eastAsia="MS Mincho" w:hAnsi="Palatino Linotype" w:cs="Arial"/>
          <w:lang w:val="es-ES_tradnl"/>
        </w:rPr>
        <w:t xml:space="preserve">, se </w:t>
      </w:r>
      <w:r w:rsidRPr="00344AFE">
        <w:rPr>
          <w:rFonts w:ascii="Palatino Linotype" w:hAnsi="Palatino Linotype" w:cs="Arial"/>
        </w:rPr>
        <w:t>encuentran</w:t>
      </w:r>
      <w:r w:rsidRPr="00344AFE">
        <w:rPr>
          <w:rFonts w:ascii="Palatino Linotype" w:eastAsia="MS Mincho" w:hAnsi="Palatino Linotype" w:cs="Arial"/>
          <w:lang w:val="es-ES_tradnl"/>
        </w:rPr>
        <w:t xml:space="preserve"> los Lineamientos para la integración del Informe </w:t>
      </w:r>
      <w:r w:rsidRPr="00344AFE">
        <w:rPr>
          <w:rFonts w:ascii="Palatino Linotype" w:eastAsia="MS Mincho" w:hAnsi="Palatino Linotype" w:cs="Arial"/>
          <w:lang w:val="es-ES_tradnl"/>
        </w:rPr>
        <w:lastRenderedPageBreak/>
        <w:t>Mensual emitidos anualmente por el Órgano Superior de Fiscalización del Estado de México (OSFEM) en ejercicio de sus atribuciones, los cuales representan una h</w:t>
      </w:r>
      <w:r w:rsidRPr="00344AFE">
        <w:rPr>
          <w:rFonts w:ascii="Palatino Linotype" w:eastAsia="MS Mincho" w:hAnsi="Palatino Linotype" w:cs="Tahoma"/>
          <w:lang w:val="es-ES_tradnl"/>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38548A18" w14:textId="4414C2D9" w:rsidR="00DA6E35" w:rsidRPr="00344AFE" w:rsidRDefault="00DA6E35" w:rsidP="00982F84">
      <w:pPr>
        <w:spacing w:before="240" w:after="120" w:line="360" w:lineRule="auto"/>
        <w:jc w:val="both"/>
        <w:rPr>
          <w:rFonts w:ascii="Palatino Linotype" w:hAnsi="Palatino Linotype" w:cs="Arial"/>
        </w:rPr>
      </w:pPr>
      <w:r w:rsidRPr="00344AFE">
        <w:rPr>
          <w:rFonts w:ascii="Palatino Linotype" w:eastAsia="MS Mincho" w:hAnsi="Palatino Linotype" w:cs="Tahoma"/>
          <w:lang w:val="es-ES_tradnl"/>
        </w:rPr>
        <w:t xml:space="preserve">Así, los Lineamientos en comento sirven para definir los criterios, formatos y documentación necesaria para </w:t>
      </w:r>
      <w:r w:rsidRPr="00344AFE">
        <w:rPr>
          <w:rFonts w:ascii="Palatino Linotype" w:hAnsi="Palatino Linotype" w:cs="Arial"/>
        </w:rPr>
        <w:t>presentar</w:t>
      </w:r>
      <w:r w:rsidRPr="00344AFE">
        <w:rPr>
          <w:rFonts w:ascii="Palatino Linotype" w:eastAsia="MS Mincho" w:hAnsi="Palatino Linotype" w:cs="Tahoma"/>
          <w:lang w:val="es-ES_tradnl"/>
        </w:rPr>
        <w:t xml:space="preserve"> los informes mensuales. Entre los criterios que se manejan en tales Lineamientos esta aquel que se refiere a la integración de </w:t>
      </w:r>
      <w:r w:rsidRPr="00344AFE">
        <w:rPr>
          <w:rFonts w:ascii="Palatino Linotype" w:eastAsia="MS Mincho" w:hAnsi="Palatino Linotype" w:cs="Tahoma"/>
          <w:b/>
          <w:i/>
          <w:lang w:val="es-ES_tradnl"/>
        </w:rPr>
        <w:t>información de nómina</w:t>
      </w:r>
      <w:r w:rsidRPr="00344AFE">
        <w:rPr>
          <w:rFonts w:ascii="Palatino Linotype" w:eastAsia="MS Mincho" w:hAnsi="Palatino Linotype" w:cs="Tahoma"/>
          <w:lang w:val="es-ES_tradnl"/>
        </w:rPr>
        <w:t xml:space="preserve">, el cual, se integra por documentos tales como </w:t>
      </w:r>
      <w:r w:rsidR="004B4452" w:rsidRPr="00344AFE">
        <w:rPr>
          <w:rFonts w:ascii="Palatino Linotype" w:eastAsia="MS Mincho" w:hAnsi="Palatino Linotype" w:cs="Tahoma"/>
          <w:lang w:val="es-ES_tradnl"/>
        </w:rPr>
        <w:t xml:space="preserve">los </w:t>
      </w:r>
      <w:r w:rsidR="004B4452" w:rsidRPr="00344AFE">
        <w:rPr>
          <w:rFonts w:ascii="Palatino Linotype" w:hAnsi="Palatino Linotype" w:cs="Arial"/>
          <w:i/>
          <w:lang w:val="es-ES"/>
        </w:rPr>
        <w:t xml:space="preserve">Comprobantes Fiscales Digitales por Internet por concepto de nómina </w:t>
      </w:r>
      <w:r w:rsidRPr="00344AFE">
        <w:rPr>
          <w:rFonts w:ascii="Palatino Linotype" w:eastAsia="MS Mincho" w:hAnsi="Palatino Linotype" w:cs="Tahoma"/>
          <w:i/>
          <w:lang w:val="es-ES_tradnl"/>
        </w:rPr>
        <w:t>del 01 al 15 del mes</w:t>
      </w:r>
      <w:r w:rsidRPr="00344AFE">
        <w:rPr>
          <w:rFonts w:ascii="Palatino Linotype" w:eastAsia="MS Mincho" w:hAnsi="Palatino Linotype" w:cs="Tahoma"/>
          <w:lang w:val="es-ES_tradnl"/>
        </w:rPr>
        <w:t xml:space="preserve">, </w:t>
      </w:r>
      <w:r w:rsidRPr="00344AFE">
        <w:rPr>
          <w:rFonts w:ascii="Palatino Linotype" w:hAnsi="Palatino Linotype"/>
          <w:color w:val="000000"/>
        </w:rPr>
        <w:t>correspondiente al</w:t>
      </w:r>
      <w:r w:rsidRPr="00344AFE">
        <w:rPr>
          <w:rFonts w:ascii="Palatino Linotype" w:hAnsi="Palatino Linotype" w:cs="Arial"/>
        </w:rPr>
        <w:t xml:space="preserve"> Disco 4 de los informes mensuales correspondientes, los cuales debieron ser enviados por el Tesorero Municipal al OSFEM, en términos del </w:t>
      </w:r>
      <w:r w:rsidRPr="00344AFE">
        <w:rPr>
          <w:rFonts w:ascii="Palatino Linotype" w:hAnsi="Palatino Linotype" w:cs="Arial"/>
          <w:lang w:eastAsia="es-MX"/>
        </w:rPr>
        <w:t>artículo 2 fracción XI de la Ley de Fiscalización Superior del Estado de México</w:t>
      </w:r>
      <w:r w:rsidRPr="00344AFE">
        <w:rPr>
          <w:rStyle w:val="Refdenotaalpie"/>
          <w:rFonts w:ascii="Palatino Linotype" w:hAnsi="Palatino Linotype" w:cs="Arial"/>
        </w:rPr>
        <w:footnoteReference w:id="1"/>
      </w:r>
      <w:r w:rsidRPr="00344AFE">
        <w:rPr>
          <w:rFonts w:ascii="Palatino Linotype" w:hAnsi="Palatino Linotype" w:cs="Arial"/>
        </w:rPr>
        <w:t xml:space="preserve">, acorde a lo establecido en los </w:t>
      </w:r>
      <w:r w:rsidRPr="00344AFE">
        <w:rPr>
          <w:rFonts w:ascii="Palatino Linotype" w:hAnsi="Palatino Linotype"/>
        </w:rPr>
        <w:t xml:space="preserve">Lineamientos para la Integración del Informe Mensual y del Calendario de Obligaciones Periódicas, como se muestra a continuación: </w:t>
      </w:r>
    </w:p>
    <w:p w14:paraId="1E42844D" w14:textId="041A4A96" w:rsidR="00DA6E35" w:rsidRPr="00344AFE" w:rsidRDefault="003B7024" w:rsidP="00DA6E35">
      <w:pPr>
        <w:spacing w:before="120" w:after="120" w:line="360" w:lineRule="auto"/>
        <w:jc w:val="center"/>
        <w:rPr>
          <w:rFonts w:ascii="Palatino Linotype" w:hAnsi="Palatino Linotype" w:cs="Arial"/>
          <w:color w:val="000000"/>
        </w:rPr>
      </w:pPr>
      <w:r w:rsidRPr="00344AFE">
        <w:rPr>
          <w:noProof/>
          <w:lang w:eastAsia="es-MX"/>
        </w:rPr>
        <w:lastRenderedPageBreak/>
        <mc:AlternateContent>
          <mc:Choice Requires="wps">
            <w:drawing>
              <wp:anchor distT="0" distB="0" distL="114300" distR="114300" simplePos="0" relativeHeight="251665408" behindDoc="0" locked="0" layoutInCell="1" allowOverlap="1" wp14:anchorId="457924A1" wp14:editId="17D7FDC3">
                <wp:simplePos x="0" y="0"/>
                <wp:positionH relativeFrom="margin">
                  <wp:posOffset>82982</wp:posOffset>
                </wp:positionH>
                <wp:positionV relativeFrom="paragraph">
                  <wp:posOffset>1005713</wp:posOffset>
                </wp:positionV>
                <wp:extent cx="1953158" cy="158750"/>
                <wp:effectExtent l="0" t="0" r="28575" b="1270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158" cy="1587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E69F6" id="Rectángulo 65" o:spid="_x0000_s1026" style="position:absolute;margin-left:6.55pt;margin-top:79.2pt;width:153.8pt;height: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" filled="f" strokecolor="red" strokeweight="1.5pt">
                <v:path arrowok="t"/>
                <w10:wrap anchorx="margin"/>
              </v:rect>
            </w:pict>
          </mc:Fallback>
        </mc:AlternateContent>
      </w:r>
      <w:r w:rsidRPr="00344AFE">
        <w:rPr>
          <w:noProof/>
          <w:lang w:eastAsia="es-MX"/>
        </w:rPr>
        <w:drawing>
          <wp:inline distT="0" distB="0" distL="0" distR="0" wp14:anchorId="1FE83F8F" wp14:editId="246A6AC2">
            <wp:extent cx="5654650" cy="1544027"/>
            <wp:effectExtent l="0" t="0" r="3810" b="0"/>
            <wp:docPr id="6"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622" cy="1557945"/>
                    </a:xfrm>
                    <a:prstGeom prst="rect">
                      <a:avLst/>
                    </a:prstGeom>
                    <a:noFill/>
                    <a:ln>
                      <a:noFill/>
                    </a:ln>
                  </pic:spPr>
                </pic:pic>
              </a:graphicData>
            </a:graphic>
          </wp:inline>
        </w:drawing>
      </w:r>
    </w:p>
    <w:p w14:paraId="12514E49" w14:textId="66171BD8" w:rsidR="004B4452" w:rsidRPr="00344AFE" w:rsidRDefault="004B4452" w:rsidP="004B4452">
      <w:pPr>
        <w:jc w:val="center"/>
        <w:rPr>
          <w:rFonts w:ascii="Palatino Linotype" w:hAnsi="Palatino Linotype" w:cs="Arial"/>
          <w:color w:val="000000"/>
        </w:rPr>
      </w:pPr>
      <w:r w:rsidRPr="00344AFE">
        <w:rPr>
          <w:noProof/>
          <w:lang w:eastAsia="es-MX"/>
        </w:rPr>
        <w:drawing>
          <wp:inline distT="0" distB="0" distL="0" distR="0" wp14:anchorId="45E5AE18" wp14:editId="1F941339">
            <wp:extent cx="5828030" cy="410845"/>
            <wp:effectExtent l="0" t="0" r="1270" b="825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28030" cy="410845"/>
                    </a:xfrm>
                    <a:prstGeom prst="rect">
                      <a:avLst/>
                    </a:prstGeom>
                  </pic:spPr>
                </pic:pic>
              </a:graphicData>
            </a:graphic>
          </wp:inline>
        </w:drawing>
      </w:r>
    </w:p>
    <w:p w14:paraId="2A0C6DEE" w14:textId="7F69364E" w:rsidR="004B4452" w:rsidRPr="00344AFE" w:rsidRDefault="004B4452" w:rsidP="004B4452">
      <w:pPr>
        <w:jc w:val="center"/>
        <w:rPr>
          <w:rFonts w:ascii="Palatino Linotype" w:hAnsi="Palatino Linotype" w:cs="Arial"/>
          <w:color w:val="000000"/>
        </w:rPr>
      </w:pPr>
      <w:r w:rsidRPr="00344AFE">
        <w:rPr>
          <w:noProof/>
          <w:lang w:eastAsia="es-MX"/>
        </w:rPr>
        <mc:AlternateContent>
          <mc:Choice Requires="wps">
            <w:drawing>
              <wp:anchor distT="0" distB="0" distL="114300" distR="114300" simplePos="0" relativeHeight="251668480" behindDoc="0" locked="0" layoutInCell="1" allowOverlap="1" wp14:anchorId="4AD558A4" wp14:editId="23FC5AB8">
                <wp:simplePos x="0" y="0"/>
                <wp:positionH relativeFrom="margin">
                  <wp:posOffset>1242</wp:posOffset>
                </wp:positionH>
                <wp:positionV relativeFrom="paragraph">
                  <wp:posOffset>205160</wp:posOffset>
                </wp:positionV>
                <wp:extent cx="2480807" cy="602615"/>
                <wp:effectExtent l="0" t="0" r="15240" b="26035"/>
                <wp:wrapNone/>
                <wp:docPr id="70" name="Rectángulo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0807" cy="60261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6359F" id="Rectángulo 70" o:spid="_x0000_s1026" style="position:absolute;margin-left:.1pt;margin-top:16.15pt;width:195.35pt;height:47.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" filled="f" strokecolor="red" strokeweight="1.5pt">
                <v:path arrowok="t"/>
                <w10:wrap anchorx="margin"/>
              </v:rect>
            </w:pict>
          </mc:Fallback>
        </mc:AlternateContent>
      </w:r>
      <w:r w:rsidRPr="00344AFE">
        <w:rPr>
          <w:rFonts w:ascii="Palatino Linotype" w:hAnsi="Palatino Linotype" w:cs="Arial"/>
          <w:color w:val="000000"/>
        </w:rPr>
        <w:t>…</w:t>
      </w:r>
    </w:p>
    <w:p w14:paraId="4BB6DE64" w14:textId="7F5BCA34" w:rsidR="00DA6E35" w:rsidRPr="00344AFE" w:rsidRDefault="004B4452" w:rsidP="004B4452">
      <w:pPr>
        <w:jc w:val="center"/>
        <w:rPr>
          <w:rFonts w:ascii="Palatino Linotype" w:hAnsi="Palatino Linotype" w:cs="Arial"/>
          <w:color w:val="000000"/>
        </w:rPr>
      </w:pPr>
      <w:r w:rsidRPr="00344AFE">
        <w:rPr>
          <w:noProof/>
          <w:lang w:eastAsia="es-MX"/>
        </w:rPr>
        <w:drawing>
          <wp:inline distT="0" distB="0" distL="0" distR="0" wp14:anchorId="3C4EF285" wp14:editId="1F16000B">
            <wp:extent cx="5828030" cy="602615"/>
            <wp:effectExtent l="0" t="0" r="127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8030" cy="602615"/>
                    </a:xfrm>
                    <a:prstGeom prst="rect">
                      <a:avLst/>
                    </a:prstGeom>
                  </pic:spPr>
                </pic:pic>
              </a:graphicData>
            </a:graphic>
          </wp:inline>
        </w:drawing>
      </w:r>
    </w:p>
    <w:p w14:paraId="5396E0B8" w14:textId="6D25BE95" w:rsidR="004B4452" w:rsidRPr="00344AFE" w:rsidRDefault="00982F84" w:rsidP="00E04662">
      <w:pPr>
        <w:spacing w:before="240" w:after="240" w:line="360" w:lineRule="auto"/>
        <w:jc w:val="both"/>
        <w:rPr>
          <w:rFonts w:ascii="Palatino Linotype" w:hAnsi="Palatino Linotype" w:cs="Arial"/>
          <w:lang w:val="es-ES"/>
        </w:rPr>
      </w:pPr>
      <w:r w:rsidRPr="00344AFE">
        <w:rPr>
          <w:rFonts w:ascii="Palatino Linotype" w:hAnsi="Palatino Linotype" w:cs="Arial"/>
          <w:color w:val="000000"/>
          <w:lang w:val="es-ES"/>
        </w:rPr>
        <w:t>D</w:t>
      </w:r>
      <w:r w:rsidR="004B4452" w:rsidRPr="00344AFE">
        <w:rPr>
          <w:rFonts w:ascii="Palatino Linotype" w:hAnsi="Palatino Linotype" w:cs="Arial"/>
          <w:color w:val="000000"/>
          <w:lang w:val="es-ES"/>
        </w:rPr>
        <w:t xml:space="preserve">e las imágenes insertas se </w:t>
      </w:r>
      <w:r w:rsidR="004B4452" w:rsidRPr="00344AFE">
        <w:rPr>
          <w:rFonts w:ascii="Palatino Linotype" w:hAnsi="Palatino Linotype" w:cs="Arial"/>
          <w:lang w:eastAsia="es-MX"/>
        </w:rPr>
        <w:t>desprende</w:t>
      </w:r>
      <w:r w:rsidR="004B4452" w:rsidRPr="00344AFE">
        <w:rPr>
          <w:rFonts w:ascii="Palatino Linotype" w:hAnsi="Palatino Linotype" w:cs="Arial"/>
          <w:color w:val="000000"/>
          <w:lang w:val="es-ES"/>
        </w:rPr>
        <w:t xml:space="preserve"> que, se puede obtener la información requerida por </w:t>
      </w:r>
      <w:r w:rsidR="004B4452" w:rsidRPr="00344AFE">
        <w:rPr>
          <w:rFonts w:ascii="Palatino Linotype" w:hAnsi="Palatino Linotype" w:cs="Arial"/>
          <w:b/>
          <w:color w:val="000000"/>
          <w:lang w:eastAsia="es-MX"/>
        </w:rPr>
        <w:t>EL RECURRENTE</w:t>
      </w:r>
      <w:r w:rsidR="004B4452" w:rsidRPr="00344AFE">
        <w:rPr>
          <w:rFonts w:ascii="Palatino Linotype" w:hAnsi="Palatino Linotype" w:cs="Arial"/>
          <w:color w:val="000000"/>
          <w:lang w:val="es-ES"/>
        </w:rPr>
        <w:t xml:space="preserve">; puesto que </w:t>
      </w:r>
      <w:r w:rsidR="004B4452" w:rsidRPr="00344AFE">
        <w:rPr>
          <w:rFonts w:ascii="Palatino Linotype" w:hAnsi="Palatino Linotype" w:cs="Arial"/>
          <w:lang w:val="es-ES"/>
        </w:rPr>
        <w:t xml:space="preserve">resulta claro que existe la obligación por parte del </w:t>
      </w:r>
      <w:r w:rsidR="004B4452" w:rsidRPr="00344AFE">
        <w:rPr>
          <w:rFonts w:ascii="Palatino Linotype" w:hAnsi="Palatino Linotype" w:cs="Arial"/>
          <w:b/>
          <w:lang w:val="es-ES"/>
        </w:rPr>
        <w:t>SUJETO OBLIGADO</w:t>
      </w:r>
      <w:r w:rsidR="004B4452" w:rsidRPr="00344AFE">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incluyen los </w:t>
      </w:r>
      <w:r w:rsidR="004B4452" w:rsidRPr="00344AFE">
        <w:rPr>
          <w:rFonts w:ascii="Palatino Linotype" w:hAnsi="Palatino Linotype" w:cs="Arial"/>
          <w:i/>
          <w:lang w:val="es-ES"/>
        </w:rPr>
        <w:t>Comprobantes Fiscales Digitales por Internet por concepto de nómina</w:t>
      </w:r>
      <w:r w:rsidR="00A96876" w:rsidRPr="00344AFE">
        <w:rPr>
          <w:rFonts w:ascii="Palatino Linotype" w:hAnsi="Palatino Linotype" w:cs="Arial"/>
          <w:lang w:val="es-ES"/>
        </w:rPr>
        <w:t>,</w:t>
      </w:r>
      <w:r w:rsidR="004B4452" w:rsidRPr="00344AFE">
        <w:rPr>
          <w:rFonts w:ascii="Palatino Linotype" w:hAnsi="Palatino Linotype" w:cs="Arial"/>
          <w:lang w:val="es-ES"/>
        </w:rPr>
        <w:t xml:space="preserve"> que comprende la información relativa al pago de las remuneraciones de cada uno de los servidores públicos correspondiente a un periodo determinado; en consecuencia, la información </w:t>
      </w:r>
      <w:r w:rsidR="004B4452" w:rsidRPr="00344AFE">
        <w:rPr>
          <w:rFonts w:ascii="Palatino Linotype" w:hAnsi="Palatino Linotype" w:cs="Arial"/>
          <w:color w:val="000000"/>
          <w:lang w:val="es-ES"/>
        </w:rPr>
        <w:t>solicitada</w:t>
      </w:r>
      <w:r w:rsidR="004B4452" w:rsidRPr="00344AFE">
        <w:rPr>
          <w:rFonts w:ascii="Palatino Linotype" w:hAnsi="Palatino Linotype" w:cs="Arial"/>
          <w:lang w:val="es-ES"/>
        </w:rPr>
        <w:t xml:space="preserve"> por </w:t>
      </w:r>
      <w:r w:rsidR="004B4452" w:rsidRPr="00344AFE">
        <w:rPr>
          <w:rFonts w:ascii="Palatino Linotype" w:hAnsi="Palatino Linotype" w:cs="Arial"/>
          <w:b/>
          <w:lang w:val="es-ES"/>
        </w:rPr>
        <w:t xml:space="preserve">EL RECURRENTE </w:t>
      </w:r>
      <w:r w:rsidR="004B4452" w:rsidRPr="00344AFE">
        <w:rPr>
          <w:rFonts w:ascii="Palatino Linotype" w:hAnsi="Palatino Linotype" w:cs="Arial"/>
          <w:lang w:val="es-ES"/>
        </w:rPr>
        <w:t xml:space="preserve">debe obrar en los archivos del </w:t>
      </w:r>
      <w:r w:rsidR="004B4452" w:rsidRPr="00344AFE">
        <w:rPr>
          <w:rFonts w:ascii="Palatino Linotype" w:hAnsi="Palatino Linotype" w:cs="Arial"/>
          <w:b/>
          <w:lang w:val="es-ES"/>
        </w:rPr>
        <w:t>SUJETO OBLIGADO</w:t>
      </w:r>
      <w:r w:rsidR="004B4452" w:rsidRPr="00344AFE">
        <w:rPr>
          <w:rFonts w:ascii="Palatino Linotype" w:hAnsi="Palatino Linotype" w:cs="Arial"/>
          <w:lang w:val="es-ES"/>
        </w:rPr>
        <w:t xml:space="preserve">. </w:t>
      </w:r>
    </w:p>
    <w:p w14:paraId="05BDDA6E" w14:textId="77777777" w:rsidR="00A96876" w:rsidRPr="00344AFE" w:rsidRDefault="00A96876" w:rsidP="00E04662">
      <w:pPr>
        <w:spacing w:before="240" w:after="240" w:line="360" w:lineRule="auto"/>
        <w:jc w:val="both"/>
        <w:rPr>
          <w:rFonts w:ascii="Palatino Linotype" w:hAnsi="Palatino Linotype"/>
        </w:rPr>
      </w:pPr>
      <w:r w:rsidRPr="00344AFE">
        <w:rPr>
          <w:rFonts w:ascii="Palatino Linotype" w:hAnsi="Palatino Linotype"/>
        </w:rPr>
        <w:t xml:space="preserve">Lo anterior, aunado a que las percepciones de los servidores públicos corresponde a información que se </w:t>
      </w:r>
      <w:r w:rsidRPr="00344AFE">
        <w:rPr>
          <w:rFonts w:ascii="Palatino Linotype" w:hAnsi="Palatino Linotype" w:cs="Arial"/>
          <w:lang w:val="es-ES"/>
        </w:rPr>
        <w:t>encuentra</w:t>
      </w:r>
      <w:r w:rsidRPr="00344AFE">
        <w:rPr>
          <w:rFonts w:ascii="Palatino Linotype" w:hAnsi="Palatino Linotype"/>
        </w:rPr>
        <w:t xml:space="preserve"> relacionada en el Capítulo de Obligaciones de Transparencia </w:t>
      </w:r>
      <w:r w:rsidRPr="00344AFE">
        <w:rPr>
          <w:rFonts w:ascii="Palatino Linotype" w:hAnsi="Palatino Linotype" w:cs="Arial"/>
          <w:lang w:val="es-ES"/>
        </w:rPr>
        <w:t>Comunes</w:t>
      </w:r>
      <w:r w:rsidRPr="00344AFE">
        <w:rPr>
          <w:rFonts w:ascii="Palatino Linotype" w:hAnsi="Palatino Linotype"/>
        </w:rPr>
        <w:t xml:space="preserve"> de la Ley de Transparencia y Acceso a la Información Pública del Estado de </w:t>
      </w:r>
      <w:r w:rsidRPr="00344AFE">
        <w:rPr>
          <w:rFonts w:ascii="Palatino Linotype" w:hAnsi="Palatino Linotype" w:cs="Arial"/>
          <w:color w:val="000000"/>
          <w:lang w:val="es-ES"/>
        </w:rPr>
        <w:t>México</w:t>
      </w:r>
      <w:r w:rsidRPr="00344AFE">
        <w:rPr>
          <w:rFonts w:ascii="Palatino Linotype" w:hAnsi="Palatino Linotype"/>
        </w:rPr>
        <w:t xml:space="preserve"> y Municipios, tal y como lo señala el artículo 92 fracción VIII, cuyo texto y sentido literal es el siguiente:</w:t>
      </w:r>
    </w:p>
    <w:p w14:paraId="1B74B133" w14:textId="77777777" w:rsidR="00A96876" w:rsidRPr="00344AFE" w:rsidRDefault="00A96876" w:rsidP="00A96876">
      <w:pPr>
        <w:spacing w:before="120" w:after="120"/>
        <w:ind w:left="709" w:right="709"/>
        <w:jc w:val="both"/>
        <w:rPr>
          <w:rFonts w:ascii="Palatino Linotype" w:hAnsi="Palatino Linotype"/>
          <w:i/>
          <w:sz w:val="22"/>
        </w:rPr>
      </w:pPr>
      <w:r w:rsidRPr="00344AFE">
        <w:rPr>
          <w:rFonts w:ascii="Palatino Linotype" w:hAnsi="Palatino Linotype"/>
          <w:i/>
          <w:sz w:val="22"/>
        </w:rPr>
        <w:lastRenderedPageBreak/>
        <w:t>“</w:t>
      </w:r>
      <w:r w:rsidRPr="00344AFE">
        <w:rPr>
          <w:rFonts w:ascii="Palatino Linotype" w:hAnsi="Palatino Linotype"/>
          <w:b/>
          <w:i/>
          <w:sz w:val="22"/>
        </w:rPr>
        <w:t>Artículo 92</w:t>
      </w:r>
      <w:r w:rsidRPr="00344AF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344AFE">
        <w:rPr>
          <w:rFonts w:ascii="Palatino Linotype" w:hAnsi="Palatino Linotype"/>
          <w:i/>
          <w:sz w:val="22"/>
          <w:szCs w:val="22"/>
        </w:rPr>
        <w:t>corresponda</w:t>
      </w:r>
      <w:r w:rsidRPr="00344AFE">
        <w:rPr>
          <w:rFonts w:ascii="Palatino Linotype" w:hAnsi="Palatino Linotype"/>
          <w:i/>
          <w:sz w:val="22"/>
        </w:rPr>
        <w:t>, la información, por lo menos, de los temas, documentos y políticas que a continuación se señalan:</w:t>
      </w:r>
    </w:p>
    <w:p w14:paraId="66BEC080" w14:textId="52B83E51" w:rsidR="00A96876" w:rsidRPr="00344AFE" w:rsidRDefault="00982F84" w:rsidP="00A96876">
      <w:pPr>
        <w:spacing w:before="120" w:after="120"/>
        <w:ind w:left="709" w:right="709"/>
        <w:jc w:val="both"/>
        <w:rPr>
          <w:rFonts w:ascii="Palatino Linotype" w:hAnsi="Palatino Linotype"/>
          <w:i/>
          <w:sz w:val="22"/>
        </w:rPr>
      </w:pPr>
      <w:r w:rsidRPr="00344AFE">
        <w:rPr>
          <w:rFonts w:ascii="Palatino Linotype" w:hAnsi="Palatino Linotype"/>
          <w:i/>
          <w:sz w:val="22"/>
        </w:rPr>
        <w:t>[</w:t>
      </w:r>
      <w:r w:rsidR="00A96876" w:rsidRPr="00344AFE">
        <w:rPr>
          <w:rFonts w:ascii="Palatino Linotype" w:hAnsi="Palatino Linotype"/>
          <w:i/>
          <w:sz w:val="22"/>
        </w:rPr>
        <w:t>…</w:t>
      </w:r>
      <w:r w:rsidRPr="00344AFE">
        <w:rPr>
          <w:rFonts w:ascii="Palatino Linotype" w:hAnsi="Palatino Linotype"/>
          <w:i/>
          <w:sz w:val="22"/>
        </w:rPr>
        <w:t>]</w:t>
      </w:r>
    </w:p>
    <w:p w14:paraId="7906A587" w14:textId="77777777" w:rsidR="00A96876" w:rsidRPr="00344AFE" w:rsidRDefault="00A96876" w:rsidP="00A96876">
      <w:pPr>
        <w:autoSpaceDE w:val="0"/>
        <w:autoSpaceDN w:val="0"/>
        <w:adjustRightInd w:val="0"/>
        <w:spacing w:before="120" w:after="120"/>
        <w:ind w:left="709" w:right="709"/>
        <w:jc w:val="both"/>
        <w:rPr>
          <w:rFonts w:ascii="Palatino Linotype" w:hAnsi="Palatino Linotype"/>
          <w:i/>
          <w:sz w:val="22"/>
        </w:rPr>
      </w:pPr>
      <w:r w:rsidRPr="00344AFE">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344AFE">
        <w:rPr>
          <w:rFonts w:ascii="Palatino Linotype" w:hAnsi="Palatino Linotype"/>
          <w:i/>
          <w:sz w:val="22"/>
        </w:rPr>
        <w:t>;”</w:t>
      </w:r>
    </w:p>
    <w:p w14:paraId="6F912C02" w14:textId="77777777" w:rsidR="00A96876" w:rsidRPr="00344AFE" w:rsidRDefault="00A96876" w:rsidP="00A96876">
      <w:pPr>
        <w:autoSpaceDE w:val="0"/>
        <w:autoSpaceDN w:val="0"/>
        <w:adjustRightInd w:val="0"/>
        <w:spacing w:before="120" w:after="120"/>
        <w:ind w:left="709" w:right="709"/>
        <w:jc w:val="both"/>
        <w:rPr>
          <w:rFonts w:ascii="Palatino Linotype" w:hAnsi="Palatino Linotype"/>
          <w:sz w:val="22"/>
        </w:rPr>
      </w:pPr>
      <w:r w:rsidRPr="00344AFE">
        <w:rPr>
          <w:rFonts w:ascii="Palatino Linotype" w:hAnsi="Palatino Linotype"/>
          <w:sz w:val="22"/>
        </w:rPr>
        <w:t>(Énfasis añadido)</w:t>
      </w:r>
    </w:p>
    <w:p w14:paraId="010CD813" w14:textId="77777777" w:rsidR="00A96876" w:rsidRPr="00344AFE" w:rsidRDefault="00A96876" w:rsidP="00E04662">
      <w:pPr>
        <w:spacing w:before="240" w:after="240" w:line="360" w:lineRule="auto"/>
        <w:jc w:val="both"/>
        <w:rPr>
          <w:rFonts w:ascii="Palatino Linotype" w:hAnsi="Palatino Linotype" w:cs="Arial"/>
          <w:lang w:val="es-ES"/>
        </w:rPr>
      </w:pPr>
      <w:r w:rsidRPr="00344AFE">
        <w:rPr>
          <w:rFonts w:ascii="Palatino Linotype" w:hAnsi="Palatino Linotype" w:cs="Arial"/>
          <w:lang w:val="es-ES"/>
        </w:rPr>
        <w:t xml:space="preserve">Sirve de sustento por analogía, para justificar la publicidad sobre los datos relativos a los montos por </w:t>
      </w:r>
      <w:r w:rsidRPr="00344AFE">
        <w:rPr>
          <w:rFonts w:ascii="Palatino Linotype" w:hAnsi="Palatino Linotype" w:cs="Arial"/>
          <w:color w:val="000000"/>
          <w:lang w:val="es-ES"/>
        </w:rPr>
        <w:t>concepto</w:t>
      </w:r>
      <w:r w:rsidRPr="00344AFE">
        <w:rPr>
          <w:rFonts w:ascii="Palatino Linotype" w:hAnsi="Palatino Linotype" w:cs="Arial"/>
          <w:lang w:val="es-ES"/>
        </w:rPr>
        <w:t xml:space="preserve"> de pago de las remuneraciones, los criterios 01/2003 y 02/2003 emitidos por el Comité de Acceso a la Información Pública y Protección de Datos Personales de la Suprema Corte de Justicia de la Nación que a continuación se citan: </w:t>
      </w:r>
    </w:p>
    <w:p w14:paraId="33DD7D02" w14:textId="77777777" w:rsidR="00A96876" w:rsidRPr="00344AFE" w:rsidRDefault="00A96876" w:rsidP="00E04662">
      <w:pPr>
        <w:spacing w:before="160" w:after="200"/>
        <w:ind w:left="709" w:right="709"/>
        <w:jc w:val="both"/>
        <w:rPr>
          <w:rFonts w:ascii="Palatino Linotype" w:hAnsi="Palatino Linotype" w:cs="Arial"/>
          <w:b/>
          <w:i/>
          <w:sz w:val="22"/>
          <w:lang w:val="es-ES"/>
        </w:rPr>
      </w:pPr>
      <w:r w:rsidRPr="00344AFE">
        <w:rPr>
          <w:rFonts w:ascii="Palatino Linotype" w:hAnsi="Palatino Linotype" w:cs="Arial"/>
          <w:i/>
          <w:sz w:val="22"/>
          <w:lang w:val="es-ES"/>
        </w:rPr>
        <w:t>“</w:t>
      </w:r>
      <w:r w:rsidRPr="00344AFE">
        <w:rPr>
          <w:rFonts w:ascii="Palatino Linotype" w:hAnsi="Palatino Linotype" w:cs="Arial"/>
          <w:b/>
          <w:i/>
          <w:sz w:val="22"/>
          <w:lang w:val="es-ES"/>
        </w:rPr>
        <w:t>Criterio 01/2003.</w:t>
      </w:r>
    </w:p>
    <w:p w14:paraId="53118F6A" w14:textId="2BC65066" w:rsidR="00A96876" w:rsidRPr="00344AFE" w:rsidRDefault="00A96876" w:rsidP="00E04662">
      <w:pPr>
        <w:spacing w:before="160" w:after="200"/>
        <w:ind w:left="709" w:right="709"/>
        <w:jc w:val="both"/>
        <w:rPr>
          <w:rFonts w:ascii="Palatino Linotype" w:hAnsi="Palatino Linotype" w:cs="Arial"/>
          <w:i/>
          <w:sz w:val="22"/>
          <w:lang w:val="es-ES"/>
        </w:rPr>
      </w:pPr>
      <w:r w:rsidRPr="00344AFE">
        <w:rPr>
          <w:rFonts w:ascii="Palatino Linotype" w:hAnsi="Palatino Linotype" w:cs="Arial"/>
          <w:b/>
          <w:i/>
          <w:sz w:val="22"/>
          <w:lang w:val="es-ES"/>
        </w:rPr>
        <w:t>INGRESOS DE LOS SERVIDORES PÚBLICOS. CONSTITUYEN INFORMACIÓN PÚBLICA AÚN Y CUANDO SU DIFUSIÓN PUEDE AFECTAR LA VIDA O LA SEGURIDAD DE AQUELLOS.</w:t>
      </w:r>
      <w:r w:rsidRPr="00344AFE">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w:t>
      </w:r>
      <w:r w:rsidRPr="00344AFE">
        <w:rPr>
          <w:rFonts w:ascii="Palatino Linotype" w:hAnsi="Palatino Linotype"/>
          <w:i/>
          <w:sz w:val="22"/>
        </w:rPr>
        <w:t>relativa</w:t>
      </w:r>
      <w:r w:rsidRPr="00344AFE">
        <w:rPr>
          <w:rFonts w:ascii="Palatino Linotype" w:hAnsi="Palatino Linotype" w:cs="Arial"/>
          <w:i/>
          <w:sz w:val="22"/>
          <w:lang w:val="es-ES"/>
        </w:rPr>
        <w:t xml:space="preserve"> a las percepciones ordinarias y extraordinaria de los servidores públicos, ello no obsta para reconocer que el legislador estableció en el artículo 7 de ese mismo ordenamiento que la referida información, como una obligación de trasparencia, </w:t>
      </w:r>
      <w:r w:rsidRPr="00344AFE">
        <w:rPr>
          <w:rFonts w:ascii="Palatino Linotype" w:hAnsi="Palatino Linotype" w:cs="Arial"/>
          <w:b/>
          <w:i/>
          <w:sz w:val="22"/>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 </w:t>
      </w:r>
      <w:r w:rsidRPr="00344AFE">
        <w:rPr>
          <w:rFonts w:ascii="Palatino Linotype" w:hAnsi="Palatino Linotype" w:cs="Arial"/>
          <w:i/>
          <w:sz w:val="22"/>
          <w:lang w:val="es-ES"/>
        </w:rPr>
        <w:t>…”</w:t>
      </w:r>
    </w:p>
    <w:p w14:paraId="1B3E7EF1" w14:textId="77777777" w:rsidR="00A96876" w:rsidRPr="00344AFE" w:rsidRDefault="00A96876" w:rsidP="007D730D">
      <w:pPr>
        <w:spacing w:before="360" w:after="200"/>
        <w:ind w:left="709" w:right="709"/>
        <w:jc w:val="both"/>
        <w:rPr>
          <w:rFonts w:ascii="Palatino Linotype" w:hAnsi="Palatino Linotype" w:cs="Arial"/>
          <w:b/>
          <w:i/>
          <w:sz w:val="22"/>
          <w:lang w:val="es-ES"/>
        </w:rPr>
      </w:pPr>
      <w:r w:rsidRPr="00344AFE">
        <w:rPr>
          <w:rFonts w:ascii="Palatino Linotype" w:hAnsi="Palatino Linotype" w:cs="Arial"/>
          <w:i/>
          <w:sz w:val="22"/>
          <w:lang w:val="es-ES"/>
        </w:rPr>
        <w:lastRenderedPageBreak/>
        <w:t>“</w:t>
      </w:r>
      <w:r w:rsidRPr="00344AFE">
        <w:rPr>
          <w:rFonts w:ascii="Palatino Linotype" w:hAnsi="Palatino Linotype"/>
          <w:b/>
          <w:i/>
          <w:sz w:val="22"/>
        </w:rPr>
        <w:t>Criterio</w:t>
      </w:r>
      <w:r w:rsidRPr="00344AFE">
        <w:rPr>
          <w:rFonts w:ascii="Palatino Linotype" w:hAnsi="Palatino Linotype" w:cs="Arial"/>
          <w:b/>
          <w:i/>
          <w:sz w:val="22"/>
          <w:lang w:val="es-ES"/>
        </w:rPr>
        <w:t xml:space="preserve"> 02/2003.</w:t>
      </w:r>
    </w:p>
    <w:p w14:paraId="4798B107" w14:textId="72072840" w:rsidR="00A96876" w:rsidRPr="00344AFE" w:rsidRDefault="00A96876" w:rsidP="00E04662">
      <w:pPr>
        <w:spacing w:before="160" w:after="200"/>
        <w:ind w:left="709" w:right="709"/>
        <w:jc w:val="both"/>
        <w:rPr>
          <w:rFonts w:ascii="Palatino Linotype" w:hAnsi="Palatino Linotype" w:cs="Arial"/>
          <w:i/>
          <w:sz w:val="22"/>
          <w:lang w:val="es-ES"/>
        </w:rPr>
      </w:pPr>
      <w:r w:rsidRPr="00344AFE">
        <w:rPr>
          <w:rFonts w:ascii="Palatino Linotype" w:hAnsi="Palatino Linotype" w:cs="Arial"/>
          <w:b/>
          <w:i/>
          <w:sz w:val="22"/>
          <w:lang w:val="es-ES"/>
        </w:rPr>
        <w:t>INGRESOS DE LOS SERVIDORES PÚBLICOS, SON INFORMACIÓN PÚBLICA AÚN Y CUANDO CONSTITUYEN DATOS PERSONALES QUE SE REFIEREN AL PATRIMONIO DE AQUÉLLOS.</w:t>
      </w:r>
      <w:r w:rsidRPr="00344AFE">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w:t>
      </w:r>
      <w:r w:rsidRPr="00344AFE">
        <w:rPr>
          <w:rFonts w:ascii="Palatino Linotype" w:hAnsi="Palatino Linotype"/>
          <w:i/>
          <w:sz w:val="22"/>
        </w:rPr>
        <w:t>confidencial</w:t>
      </w:r>
      <w:r w:rsidRPr="00344AFE">
        <w:rPr>
          <w:rFonts w:ascii="Palatino Linotype" w:hAnsi="Palatino Linotype" w:cs="Arial"/>
          <w:i/>
          <w:sz w:val="22"/>
          <w:lang w:val="es-ES"/>
        </w:rPr>
        <w:t xml:space="preserve"> la relativa a los ingresos que reciben los servidores públicos, ya que aun y cuando se trata de datos personales relativos a su patrimonio, para su difusión no se requiere consentimiento de aquellos, </w:t>
      </w:r>
      <w:r w:rsidRPr="00344AFE">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344AFE">
        <w:rPr>
          <w:rFonts w:ascii="Palatino Linotype" w:hAnsi="Palatino Linotype" w:cs="Arial"/>
          <w:i/>
          <w:sz w:val="22"/>
          <w:lang w:val="es-ES"/>
        </w:rPr>
        <w:t xml:space="preserve"> el sistema de compensación …”</w:t>
      </w:r>
    </w:p>
    <w:p w14:paraId="7ECDD46D" w14:textId="77777777" w:rsidR="00A96876" w:rsidRPr="00344AFE" w:rsidRDefault="00A96876" w:rsidP="00E04662">
      <w:pPr>
        <w:spacing w:before="160" w:after="200"/>
        <w:ind w:left="709" w:right="709"/>
        <w:jc w:val="both"/>
        <w:rPr>
          <w:rFonts w:ascii="Palatino Linotype" w:hAnsi="Palatino Linotype"/>
          <w:sz w:val="22"/>
        </w:rPr>
      </w:pPr>
      <w:r w:rsidRPr="00344AFE">
        <w:rPr>
          <w:rFonts w:ascii="Palatino Linotype" w:hAnsi="Palatino Linotype"/>
          <w:sz w:val="22"/>
        </w:rPr>
        <w:t>(Énfasis añadido)</w:t>
      </w:r>
    </w:p>
    <w:p w14:paraId="010F5989" w14:textId="77777777" w:rsidR="00A96876" w:rsidRPr="00344AFE" w:rsidRDefault="00A96876" w:rsidP="00D81B7E">
      <w:pPr>
        <w:spacing w:before="360" w:after="240" w:line="360" w:lineRule="auto"/>
        <w:jc w:val="both"/>
        <w:rPr>
          <w:rFonts w:ascii="Palatino Linotype" w:hAnsi="Palatino Linotype" w:cs="Arial"/>
          <w:lang w:val="es-ES"/>
        </w:rPr>
      </w:pPr>
      <w:r w:rsidRPr="00344AFE">
        <w:rPr>
          <w:rFonts w:ascii="Palatino Linotype" w:hAnsi="Palatino Linotype" w:cs="Arial"/>
          <w:lang w:val="es-ES"/>
        </w:rPr>
        <w:t xml:space="preserve">En este sentido, </w:t>
      </w:r>
      <w:r w:rsidRPr="00344AFE">
        <w:rPr>
          <w:rFonts w:ascii="Palatino Linotype" w:hAnsi="Palatino Linotype" w:cs="Arial"/>
          <w:b/>
          <w:lang w:val="es-ES"/>
        </w:rPr>
        <w:t>EL SUJETO OBLIGADO</w:t>
      </w:r>
      <w:r w:rsidRPr="00344AFE">
        <w:rPr>
          <w:rFonts w:ascii="Palatino Linotype" w:hAnsi="Palatino Linotype" w:cs="Arial"/>
          <w:lang w:val="es-ES"/>
        </w:rPr>
        <w:t xml:space="preserve"> se encuentra constreñido a entregar la información solicitada por </w:t>
      </w:r>
      <w:r w:rsidRPr="00344AFE">
        <w:rPr>
          <w:rFonts w:ascii="Palatino Linotype" w:hAnsi="Palatino Linotype" w:cs="Arial"/>
          <w:b/>
          <w:color w:val="000000"/>
          <w:lang w:eastAsia="es-MX"/>
        </w:rPr>
        <w:t>EL RECURRENTE</w:t>
      </w:r>
      <w:r w:rsidRPr="00344AFE">
        <w:rPr>
          <w:rFonts w:ascii="Palatino Linotype" w:hAnsi="Palatino Linotype" w:cs="Arial"/>
          <w:lang w:val="es-ES"/>
        </w:rPr>
        <w:t xml:space="preserve">, de acuerdo a lo dispuesto por los artículos 3, fracción XI y 12 </w:t>
      </w:r>
      <w:r w:rsidRPr="00344AFE">
        <w:rPr>
          <w:rFonts w:ascii="Palatino Linotype" w:hAnsi="Palatino Linotype" w:cs="Arial"/>
          <w:bCs/>
          <w:lang w:val="es-ES"/>
        </w:rPr>
        <w:t>de la Ley de Transparencia y Acceso a la Información Pública del Estado de México y Municipios</w:t>
      </w:r>
      <w:r w:rsidRPr="00344AFE">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7279576A" w14:textId="77777777" w:rsidR="00A96876" w:rsidRPr="00344AFE" w:rsidRDefault="00A96876" w:rsidP="00A96876">
      <w:pPr>
        <w:spacing w:before="240" w:after="240" w:line="360" w:lineRule="auto"/>
        <w:jc w:val="both"/>
        <w:rPr>
          <w:rFonts w:ascii="Palatino Linotype" w:hAnsi="Palatino Linotype" w:cs="Arial"/>
          <w:lang w:val="es-ES"/>
        </w:rPr>
      </w:pPr>
      <w:r w:rsidRPr="00344AFE">
        <w:rPr>
          <w:rFonts w:ascii="Palatino Linotype" w:hAnsi="Palatino Linotype" w:cs="Arial"/>
          <w:lang w:val="es-ES"/>
        </w:rPr>
        <w:t xml:space="preserve">Siendo aplicable, el criterio </w:t>
      </w:r>
      <w:r w:rsidRPr="00344AFE">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344AFE">
        <w:rPr>
          <w:rFonts w:ascii="Palatino Linotype" w:hAnsi="Palatino Linotype" w:cs="Arial"/>
          <w:lang w:val="es-ES"/>
        </w:rPr>
        <w:t>cuyo rubro y texto dispone:</w:t>
      </w:r>
    </w:p>
    <w:p w14:paraId="1D22C755" w14:textId="77777777" w:rsidR="00A96876" w:rsidRPr="00344AFE" w:rsidRDefault="00A96876" w:rsidP="00C30F6B">
      <w:pPr>
        <w:spacing w:before="160" w:after="160"/>
        <w:ind w:left="709" w:right="709"/>
        <w:jc w:val="both"/>
        <w:rPr>
          <w:rFonts w:ascii="Palatino Linotype" w:hAnsi="Palatino Linotype" w:cs="Arial"/>
          <w:b/>
          <w:i/>
          <w:sz w:val="22"/>
          <w:lang w:val="es-ES"/>
        </w:rPr>
      </w:pPr>
      <w:r w:rsidRPr="00344AFE">
        <w:rPr>
          <w:rFonts w:ascii="Palatino Linotype" w:hAnsi="Palatino Linotype" w:cs="Arial"/>
          <w:i/>
          <w:sz w:val="22"/>
          <w:lang w:val="es-ES"/>
        </w:rPr>
        <w:t>“</w:t>
      </w:r>
      <w:r w:rsidRPr="00344AFE">
        <w:rPr>
          <w:rFonts w:ascii="Palatino Linotype" w:hAnsi="Palatino Linotype" w:cs="Arial"/>
          <w:b/>
          <w:i/>
          <w:sz w:val="22"/>
          <w:lang w:val="es-ES"/>
        </w:rPr>
        <w:t>CRITERIO 0002-11</w:t>
      </w:r>
    </w:p>
    <w:p w14:paraId="434D9FE8" w14:textId="77777777" w:rsidR="00A96876" w:rsidRPr="00344AFE" w:rsidRDefault="00A96876" w:rsidP="00C30F6B">
      <w:pPr>
        <w:spacing w:before="160" w:after="160"/>
        <w:ind w:left="709" w:right="709"/>
        <w:jc w:val="both"/>
        <w:rPr>
          <w:rFonts w:ascii="Palatino Linotype" w:hAnsi="Palatino Linotype" w:cs="Arial"/>
          <w:i/>
          <w:sz w:val="22"/>
          <w:lang w:val="es-ES"/>
        </w:rPr>
      </w:pPr>
      <w:r w:rsidRPr="00344AFE">
        <w:rPr>
          <w:rFonts w:ascii="Palatino Linotype" w:hAnsi="Palatino Linotype" w:cs="Arial"/>
          <w:b/>
          <w:i/>
          <w:sz w:val="22"/>
          <w:lang w:val="es-ES"/>
        </w:rPr>
        <w:lastRenderedPageBreak/>
        <w:t xml:space="preserve">INFORMACIÓN PÚBLICA, CONCEPTO DE, EN MATERIA DE TRANSPARENCIA. INTERPRETACIÓN TEMÁTICA DE LOS ARTÍCULOS 2 2, FRACCIÓN </w:t>
      </w:r>
      <w:r w:rsidRPr="00344AFE">
        <w:rPr>
          <w:rFonts w:ascii="Palatino Linotype" w:hAnsi="Palatino Linotype" w:cs="Arial"/>
          <w:b/>
          <w:bCs/>
          <w:i/>
          <w:sz w:val="22"/>
          <w:lang w:val="es-ES"/>
        </w:rPr>
        <w:t xml:space="preserve">V, XV, Y XVI, </w:t>
      </w:r>
      <w:r w:rsidRPr="00344AFE">
        <w:rPr>
          <w:rFonts w:ascii="Palatino Linotype" w:hAnsi="Palatino Linotype" w:cs="Arial"/>
          <w:b/>
          <w:i/>
          <w:sz w:val="22"/>
          <w:lang w:val="es-ES"/>
        </w:rPr>
        <w:t>32, 4,11 Y 41.</w:t>
      </w:r>
      <w:r w:rsidRPr="00344AFE">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7CC48B" w14:textId="77777777" w:rsidR="00A96876" w:rsidRPr="00344AFE" w:rsidRDefault="00A96876" w:rsidP="00C30F6B">
      <w:pPr>
        <w:spacing w:before="160" w:after="160"/>
        <w:ind w:left="709" w:right="709"/>
        <w:jc w:val="both"/>
        <w:rPr>
          <w:rFonts w:ascii="Palatino Linotype" w:hAnsi="Palatino Linotype" w:cs="Arial"/>
          <w:i/>
          <w:sz w:val="22"/>
          <w:lang w:val="es-ES"/>
        </w:rPr>
      </w:pPr>
      <w:r w:rsidRPr="00344AFE">
        <w:rPr>
          <w:rFonts w:ascii="Palatino Linotype" w:hAnsi="Palatino Linotype" w:cs="Arial"/>
          <w:i/>
          <w:sz w:val="22"/>
          <w:lang w:val="es-ES"/>
        </w:rPr>
        <w:t>En consecuencia el acceso a la información se refiere a que se cumplan cualquiera de los siguientes tres supuestos:</w:t>
      </w:r>
    </w:p>
    <w:p w14:paraId="6F01A155" w14:textId="77777777" w:rsidR="00A96876" w:rsidRPr="00344AFE" w:rsidRDefault="00A96876" w:rsidP="00C30F6B">
      <w:pPr>
        <w:spacing w:before="160" w:after="160"/>
        <w:ind w:left="709" w:right="709"/>
        <w:jc w:val="both"/>
        <w:rPr>
          <w:rFonts w:ascii="Palatino Linotype" w:hAnsi="Palatino Linotype" w:cs="Arial"/>
          <w:b/>
          <w:i/>
          <w:sz w:val="22"/>
          <w:lang w:val="es-ES"/>
        </w:rPr>
      </w:pPr>
      <w:r w:rsidRPr="00344AFE">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14:paraId="3EEFBCB8" w14:textId="77777777" w:rsidR="00A96876" w:rsidRPr="00344AFE" w:rsidRDefault="00A96876" w:rsidP="00C30F6B">
      <w:pPr>
        <w:spacing w:before="160" w:after="160"/>
        <w:ind w:left="709" w:right="709"/>
        <w:jc w:val="both"/>
        <w:rPr>
          <w:rFonts w:ascii="Palatino Linotype" w:hAnsi="Palatino Linotype" w:cs="Arial"/>
          <w:i/>
          <w:sz w:val="22"/>
          <w:lang w:val="es-ES"/>
        </w:rPr>
      </w:pPr>
      <w:r w:rsidRPr="00344AFE">
        <w:rPr>
          <w:rFonts w:ascii="Palatino Linotype" w:hAnsi="Palatino Linotype" w:cs="Arial"/>
          <w:i/>
          <w:sz w:val="22"/>
          <w:lang w:val="es-ES"/>
        </w:rPr>
        <w:t>2) Que se trate de información registrada en cualquier soporte documental, que en ejercicio de las atribuciones conferidas, sea administrada por los Sujetos Obligados, y</w:t>
      </w:r>
    </w:p>
    <w:p w14:paraId="26F2EB95" w14:textId="77777777" w:rsidR="00A96876" w:rsidRPr="00344AFE" w:rsidRDefault="00A96876" w:rsidP="00C30F6B">
      <w:pPr>
        <w:spacing w:before="160" w:after="160"/>
        <w:ind w:left="709" w:right="709"/>
        <w:jc w:val="both"/>
        <w:rPr>
          <w:rFonts w:ascii="Palatino Linotype" w:hAnsi="Palatino Linotype" w:cs="Arial"/>
          <w:i/>
          <w:sz w:val="22"/>
          <w:lang w:val="es-ES"/>
        </w:rPr>
      </w:pPr>
      <w:r w:rsidRPr="00344AFE">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14:paraId="72344FA7" w14:textId="77777777" w:rsidR="009A7BC8" w:rsidRPr="00344AFE" w:rsidRDefault="009A7BC8" w:rsidP="00C30F6B">
      <w:pPr>
        <w:spacing w:before="160" w:after="160"/>
        <w:ind w:left="709" w:right="709"/>
        <w:jc w:val="both"/>
        <w:rPr>
          <w:rFonts w:ascii="Palatino Linotype" w:hAnsi="Palatino Linotype"/>
          <w:sz w:val="22"/>
        </w:rPr>
      </w:pPr>
      <w:r w:rsidRPr="00344AFE">
        <w:rPr>
          <w:rFonts w:ascii="Palatino Linotype" w:hAnsi="Palatino Linotype"/>
          <w:sz w:val="22"/>
        </w:rPr>
        <w:t>(Énfasis añadido)</w:t>
      </w:r>
    </w:p>
    <w:p w14:paraId="733B103A" w14:textId="0A996D0B" w:rsidR="008039E0" w:rsidRPr="00344AFE" w:rsidRDefault="00DA6E35" w:rsidP="00DA6E35">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44AFE">
        <w:rPr>
          <w:rFonts w:ascii="Palatino Linotype" w:hAnsi="Palatino Linotype" w:cs="Arial"/>
        </w:rPr>
        <w:t xml:space="preserve">Atento a lo anterior, esta Ponencia Resolutora determina ordenar al </w:t>
      </w:r>
      <w:r w:rsidRPr="00344AFE">
        <w:rPr>
          <w:rFonts w:ascii="Palatino Linotype" w:hAnsi="Palatino Linotype" w:cs="Arial"/>
          <w:b/>
        </w:rPr>
        <w:t>SUJETO OBLIGADO</w:t>
      </w:r>
      <w:r w:rsidRPr="00344AFE">
        <w:rPr>
          <w:rFonts w:ascii="Palatino Linotype" w:hAnsi="Palatino Linotype" w:cs="Arial"/>
        </w:rPr>
        <w:t>, la entrega de l</w:t>
      </w:r>
      <w:r w:rsidR="00461D25" w:rsidRPr="00344AFE">
        <w:rPr>
          <w:rFonts w:ascii="Palatino Linotype" w:hAnsi="Palatino Linotype" w:cs="Arial"/>
        </w:rPr>
        <w:t xml:space="preserve">os recibos de </w:t>
      </w:r>
      <w:r w:rsidRPr="00344AFE">
        <w:rPr>
          <w:rFonts w:ascii="Palatino Linotype" w:hAnsi="Palatino Linotype" w:cs="Arial"/>
        </w:rPr>
        <w:t xml:space="preserve">nómina </w:t>
      </w:r>
      <w:r w:rsidR="00461D25" w:rsidRPr="00344AFE">
        <w:rPr>
          <w:rFonts w:ascii="Palatino Linotype" w:hAnsi="Palatino Linotype" w:cs="Arial"/>
        </w:rPr>
        <w:t>de los integrantes del Cabildo del Ayuntamiento de Cocotitlán, de la primera y segunda quincena de los meses de marzo y abril de 2018</w:t>
      </w:r>
      <w:r w:rsidRPr="00344AFE">
        <w:rPr>
          <w:rFonts w:ascii="Palatino Linotype" w:hAnsi="Palatino Linotype" w:cs="Arial"/>
        </w:rPr>
        <w:t xml:space="preserve">, en </w:t>
      </w:r>
      <w:r w:rsidRPr="00344AFE">
        <w:rPr>
          <w:rFonts w:ascii="Palatino Linotype" w:hAnsi="Palatino Linotype" w:cs="Arial"/>
          <w:b/>
        </w:rPr>
        <w:t>versión pública</w:t>
      </w:r>
      <w:r w:rsidR="004F1EF4" w:rsidRPr="00344AFE">
        <w:rPr>
          <w:rFonts w:ascii="Palatino Linotype" w:hAnsi="Palatino Linotype" w:cs="Arial"/>
        </w:rPr>
        <w:t>.</w:t>
      </w:r>
    </w:p>
    <w:p w14:paraId="3BEA737D"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val="es-ES_tradnl"/>
        </w:rPr>
      </w:pPr>
      <w:r w:rsidRPr="00344AFE">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344AFE">
        <w:rPr>
          <w:rFonts w:ascii="Palatino Linotype" w:eastAsia="Arial Unicode MS" w:hAnsi="Palatino Linotype" w:cs="Arial"/>
        </w:rPr>
        <w:t>omitir, eliminar o suprimir la</w:t>
      </w:r>
      <w:r w:rsidRPr="00344AFE">
        <w:rPr>
          <w:rFonts w:ascii="Palatino Linotype" w:hAnsi="Palatino Linotype"/>
          <w:color w:val="000000"/>
        </w:rPr>
        <w:t xml:space="preserve"> información </w:t>
      </w:r>
      <w:r w:rsidRPr="00344AFE">
        <w:rPr>
          <w:rFonts w:ascii="Palatino Linotype" w:hAnsi="Palatino Linotype"/>
          <w:b/>
          <w:color w:val="000000"/>
        </w:rPr>
        <w:t>confidencial</w:t>
      </w:r>
      <w:r w:rsidRPr="00344AFE">
        <w:rPr>
          <w:rFonts w:ascii="Palatino Linotype" w:eastAsia="Arial Unicode MS" w:hAnsi="Palatino Linotype" w:cs="Arial"/>
        </w:rPr>
        <w:t xml:space="preserve">. En ese sentido, </w:t>
      </w:r>
      <w:r w:rsidRPr="00344AFE">
        <w:rPr>
          <w:rFonts w:ascii="Palatino Linotype" w:hAnsi="Palatino Linotype" w:cs="Arial"/>
          <w:lang w:val="es-ES_tradnl"/>
        </w:rPr>
        <w:t xml:space="preserve">sólo podrán </w:t>
      </w:r>
      <w:r w:rsidRPr="00344AFE">
        <w:rPr>
          <w:rFonts w:ascii="Palatino Linotype" w:hAnsi="Palatino Linotype" w:cs="Arial"/>
        </w:rPr>
        <w:t>ser</w:t>
      </w:r>
      <w:r w:rsidRPr="00344AFE">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344AFE">
        <w:rPr>
          <w:rFonts w:ascii="Palatino Linotype" w:hAnsi="Palatino Linotype" w:cs="Arial"/>
        </w:rPr>
        <w:t xml:space="preserve"> que el Comité de </w:t>
      </w:r>
      <w:r w:rsidRPr="00344AFE">
        <w:rPr>
          <w:rFonts w:ascii="Palatino Linotype" w:hAnsi="Palatino Linotype" w:cs="Arial"/>
        </w:rPr>
        <w:lastRenderedPageBreak/>
        <w:t xml:space="preserve">Transparencia del </w:t>
      </w:r>
      <w:r w:rsidRPr="00344AFE">
        <w:rPr>
          <w:rFonts w:ascii="Palatino Linotype" w:hAnsi="Palatino Linotype" w:cs="Arial"/>
          <w:b/>
        </w:rPr>
        <w:t>SUJETO OBLIGADO</w:t>
      </w:r>
      <w:r w:rsidRPr="00344AFE">
        <w:rPr>
          <w:rFonts w:ascii="Palatino Linotype" w:hAnsi="Palatino Linotype" w:cs="Arial"/>
        </w:rPr>
        <w:t xml:space="preserve"> emita el Acuerdo de Clasificación correspondiente</w:t>
      </w:r>
      <w:r w:rsidRPr="00344AFE">
        <w:rPr>
          <w:rFonts w:ascii="Palatino Linotype" w:hAnsi="Palatino Linotype" w:cs="Arial"/>
          <w:lang w:val="es-ES_tradnl"/>
        </w:rPr>
        <w:t xml:space="preserve"> debidamente fundado y motivado, en el cual se</w:t>
      </w:r>
      <w:r w:rsidRPr="00344AFE">
        <w:rPr>
          <w:rFonts w:ascii="Palatino Linotype" w:hAnsi="Palatino Linotype" w:cs="Arial"/>
        </w:rPr>
        <w:t xml:space="preserve"> sustente la versión pública, </w:t>
      </w:r>
      <w:r w:rsidRPr="00344AFE">
        <w:rPr>
          <w:rFonts w:ascii="Palatino Linotype" w:hAnsi="Palatino Linotype" w:cs="Arial"/>
          <w:lang w:val="es-ES_tradnl"/>
        </w:rPr>
        <w:t xml:space="preserve">en </w:t>
      </w:r>
      <w:r w:rsidRPr="00344AFE">
        <w:rPr>
          <w:rFonts w:ascii="Palatino Linotype" w:hAnsi="Palatino Linotype" w:cs="Arial"/>
          <w:noProof/>
          <w:lang w:eastAsia="es-MX"/>
        </w:rPr>
        <w:t>términos</w:t>
      </w:r>
      <w:r w:rsidRPr="00344AF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C5D43F9" w14:textId="77777777" w:rsidR="000B49E9" w:rsidRPr="00344AFE" w:rsidRDefault="000B49E9" w:rsidP="007C1E88">
      <w:pPr>
        <w:spacing w:before="120" w:after="120"/>
        <w:ind w:left="709" w:right="709"/>
        <w:jc w:val="center"/>
        <w:rPr>
          <w:rFonts w:ascii="Palatino Linotype" w:hAnsi="Palatino Linotype" w:cs="Arial"/>
          <w:b/>
          <w:i/>
          <w:sz w:val="22"/>
        </w:rPr>
      </w:pPr>
      <w:r w:rsidRPr="00344AFE">
        <w:rPr>
          <w:rFonts w:ascii="Palatino Linotype" w:hAnsi="Palatino Linotype" w:cs="Arial"/>
          <w:b/>
          <w:i/>
          <w:sz w:val="22"/>
        </w:rPr>
        <w:t>Ley de Transparencia y Acceso a la Información Pública del Estado de México y Municipios</w:t>
      </w:r>
    </w:p>
    <w:p w14:paraId="11057ED4"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Pr="00344AFE">
        <w:rPr>
          <w:rFonts w:ascii="Palatino Linotype" w:hAnsi="Palatino Linotype" w:cs="Arial"/>
          <w:b/>
          <w:i/>
          <w:sz w:val="22"/>
          <w:szCs w:val="22"/>
          <w:lang w:eastAsia="es-MX"/>
        </w:rPr>
        <w:t xml:space="preserve">Artículo 49. </w:t>
      </w:r>
      <w:r w:rsidRPr="00344AFE">
        <w:rPr>
          <w:rFonts w:ascii="Palatino Linotype" w:hAnsi="Palatino Linotype" w:cs="Arial"/>
          <w:i/>
          <w:sz w:val="22"/>
          <w:szCs w:val="22"/>
          <w:lang w:eastAsia="es-MX"/>
        </w:rPr>
        <w:t xml:space="preserve">Los </w:t>
      </w:r>
      <w:r w:rsidRPr="00344AFE">
        <w:rPr>
          <w:rFonts w:ascii="Palatino Linotype" w:hAnsi="Palatino Linotype" w:cs="Arial"/>
          <w:i/>
          <w:sz w:val="22"/>
        </w:rPr>
        <w:t>Comités</w:t>
      </w:r>
      <w:r w:rsidRPr="00344AFE">
        <w:rPr>
          <w:rFonts w:ascii="Palatino Linotype" w:hAnsi="Palatino Linotype" w:cs="Arial"/>
          <w:i/>
          <w:sz w:val="22"/>
          <w:szCs w:val="22"/>
          <w:lang w:eastAsia="es-MX"/>
        </w:rPr>
        <w:t xml:space="preserve"> de </w:t>
      </w:r>
      <w:r w:rsidRPr="00344AFE">
        <w:rPr>
          <w:rFonts w:ascii="Palatino Linotype" w:hAnsi="Palatino Linotype" w:cs="Arial"/>
          <w:i/>
          <w:sz w:val="22"/>
          <w:lang w:eastAsia="es-MX"/>
        </w:rPr>
        <w:t>Transparencia</w:t>
      </w:r>
      <w:r w:rsidRPr="00344AFE">
        <w:rPr>
          <w:rFonts w:ascii="Palatino Linotype" w:hAnsi="Palatino Linotype" w:cs="Arial"/>
          <w:i/>
          <w:sz w:val="22"/>
          <w:szCs w:val="22"/>
          <w:lang w:eastAsia="es-MX"/>
        </w:rPr>
        <w:t xml:space="preserve"> </w:t>
      </w:r>
      <w:r w:rsidRPr="00344AFE">
        <w:rPr>
          <w:rFonts w:ascii="Palatino Linotype" w:hAnsi="Palatino Linotype"/>
          <w:i/>
          <w:sz w:val="22"/>
          <w:szCs w:val="22"/>
        </w:rPr>
        <w:t>tendrán</w:t>
      </w:r>
      <w:r w:rsidRPr="00344AFE">
        <w:rPr>
          <w:rFonts w:ascii="Palatino Linotype" w:hAnsi="Palatino Linotype" w:cs="Arial"/>
          <w:i/>
          <w:sz w:val="22"/>
          <w:szCs w:val="22"/>
          <w:lang w:eastAsia="es-MX"/>
        </w:rPr>
        <w:t xml:space="preserve"> las siguientes atribuciones:</w:t>
      </w:r>
    </w:p>
    <w:p w14:paraId="1ADF368D"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VIII.</w:t>
      </w:r>
      <w:r w:rsidRPr="00344AFE">
        <w:rPr>
          <w:rFonts w:ascii="Palatino Linotype" w:hAnsi="Palatino Linotype" w:cs="Arial"/>
          <w:i/>
          <w:sz w:val="22"/>
          <w:szCs w:val="22"/>
          <w:lang w:eastAsia="es-MX"/>
        </w:rPr>
        <w:t xml:space="preserve"> Aprobar, </w:t>
      </w:r>
      <w:r w:rsidRPr="00344AFE">
        <w:rPr>
          <w:rFonts w:ascii="Palatino Linotype" w:hAnsi="Palatino Linotype" w:cs="Arial"/>
          <w:i/>
          <w:sz w:val="22"/>
        </w:rPr>
        <w:t>modificar</w:t>
      </w:r>
      <w:r w:rsidRPr="00344AFE">
        <w:rPr>
          <w:rFonts w:ascii="Palatino Linotype" w:hAnsi="Palatino Linotype" w:cs="Arial"/>
          <w:i/>
          <w:sz w:val="22"/>
          <w:szCs w:val="22"/>
          <w:lang w:eastAsia="es-MX"/>
        </w:rPr>
        <w:t xml:space="preserve"> o revocar la clasificación de la información;</w:t>
      </w:r>
    </w:p>
    <w:p w14:paraId="003C8728"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Artículo 132.</w:t>
      </w:r>
      <w:r w:rsidRPr="00344AFE">
        <w:rPr>
          <w:rFonts w:ascii="Palatino Linotype" w:hAnsi="Palatino Linotype" w:cs="Arial"/>
          <w:i/>
          <w:sz w:val="22"/>
          <w:szCs w:val="22"/>
          <w:lang w:eastAsia="es-MX"/>
        </w:rPr>
        <w:t xml:space="preserve"> La </w:t>
      </w:r>
      <w:r w:rsidRPr="00344AFE">
        <w:rPr>
          <w:rFonts w:ascii="Palatino Linotype" w:hAnsi="Palatino Linotype" w:cs="Arial"/>
          <w:i/>
          <w:sz w:val="22"/>
          <w:lang w:eastAsia="es-MX"/>
        </w:rPr>
        <w:t>clasificación</w:t>
      </w:r>
      <w:r w:rsidRPr="00344AFE">
        <w:rPr>
          <w:rFonts w:ascii="Palatino Linotype" w:hAnsi="Palatino Linotype" w:cs="Arial"/>
          <w:i/>
          <w:sz w:val="22"/>
          <w:szCs w:val="22"/>
          <w:lang w:eastAsia="es-MX"/>
        </w:rPr>
        <w:t xml:space="preserve"> de la información se llevará a cabo en el momento en que:</w:t>
      </w:r>
    </w:p>
    <w:p w14:paraId="2D19CB65" w14:textId="336231A6" w:rsidR="000B49E9" w:rsidRPr="00344AFE" w:rsidRDefault="00DE4DD0"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000B49E9" w:rsidRPr="00344AFE">
        <w:rPr>
          <w:rFonts w:ascii="Palatino Linotype" w:hAnsi="Palatino Linotype" w:cs="Arial"/>
          <w:i/>
          <w:sz w:val="22"/>
          <w:szCs w:val="22"/>
          <w:lang w:eastAsia="es-MX"/>
        </w:rPr>
        <w:t>…</w:t>
      </w:r>
      <w:r w:rsidRPr="00344AFE">
        <w:rPr>
          <w:rFonts w:ascii="Palatino Linotype" w:hAnsi="Palatino Linotype" w:cs="Arial"/>
          <w:i/>
          <w:sz w:val="22"/>
          <w:szCs w:val="22"/>
          <w:lang w:eastAsia="es-MX"/>
        </w:rPr>
        <w:t>]</w:t>
      </w:r>
    </w:p>
    <w:p w14:paraId="519CAE92"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II.</w:t>
      </w:r>
      <w:r w:rsidRPr="00344AFE">
        <w:rPr>
          <w:rFonts w:ascii="Palatino Linotype" w:hAnsi="Palatino Linotype" w:cs="Arial"/>
          <w:i/>
          <w:sz w:val="22"/>
          <w:szCs w:val="22"/>
          <w:lang w:eastAsia="es-MX"/>
        </w:rPr>
        <w:t xml:space="preserve"> Se determine </w:t>
      </w:r>
      <w:r w:rsidRPr="00344AFE">
        <w:rPr>
          <w:rFonts w:ascii="Palatino Linotype" w:hAnsi="Palatino Linotype" w:cs="Arial"/>
          <w:i/>
          <w:sz w:val="22"/>
          <w:lang w:eastAsia="es-MX"/>
        </w:rPr>
        <w:t>mediante</w:t>
      </w:r>
      <w:r w:rsidRPr="00344AFE">
        <w:rPr>
          <w:rFonts w:ascii="Palatino Linotype" w:hAnsi="Palatino Linotype" w:cs="Arial"/>
          <w:i/>
          <w:sz w:val="22"/>
          <w:szCs w:val="22"/>
          <w:lang w:eastAsia="es-MX"/>
        </w:rPr>
        <w:t xml:space="preserve"> resolución de autoridad competente; o</w:t>
      </w:r>
    </w:p>
    <w:p w14:paraId="02E1E6D7"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III</w:t>
      </w:r>
      <w:r w:rsidRPr="00344AFE">
        <w:rPr>
          <w:rFonts w:ascii="Palatino Linotype" w:hAnsi="Palatino Linotype" w:cs="Arial"/>
          <w:i/>
          <w:sz w:val="22"/>
          <w:szCs w:val="22"/>
          <w:lang w:eastAsia="es-MX"/>
        </w:rPr>
        <w:t xml:space="preserve">. Se generen </w:t>
      </w:r>
      <w:r w:rsidRPr="00344AFE">
        <w:rPr>
          <w:rFonts w:ascii="Palatino Linotype" w:hAnsi="Palatino Linotype" w:cs="Arial"/>
          <w:i/>
          <w:sz w:val="22"/>
          <w:lang w:eastAsia="es-MX"/>
        </w:rPr>
        <w:t>versiones</w:t>
      </w:r>
      <w:r w:rsidRPr="00344AFE">
        <w:rPr>
          <w:rFonts w:ascii="Palatino Linotype" w:hAnsi="Palatino Linotype" w:cs="Arial"/>
          <w:i/>
          <w:sz w:val="22"/>
          <w:szCs w:val="22"/>
          <w:lang w:eastAsia="es-MX"/>
        </w:rPr>
        <w:t xml:space="preserve"> públicas para dar cumplimiento a las obligaciones de transparencia previstas en esta Ley.”</w:t>
      </w:r>
    </w:p>
    <w:p w14:paraId="2F618ABE" w14:textId="50EBE46A" w:rsidR="000B49E9" w:rsidRPr="00344AFE" w:rsidRDefault="000B49E9" w:rsidP="007C1E88">
      <w:pPr>
        <w:spacing w:before="360" w:after="120"/>
        <w:ind w:left="709" w:right="709"/>
        <w:jc w:val="center"/>
        <w:rPr>
          <w:rFonts w:ascii="Palatino Linotype" w:hAnsi="Palatino Linotype" w:cs="Arial"/>
          <w:b/>
          <w:i/>
          <w:sz w:val="22"/>
          <w:szCs w:val="22"/>
          <w:lang w:eastAsia="es-MX"/>
        </w:rPr>
      </w:pPr>
      <w:r w:rsidRPr="00344AFE">
        <w:rPr>
          <w:rFonts w:ascii="Palatino Linotype" w:hAnsi="Palatino Linotype" w:cs="Arial"/>
          <w:b/>
          <w:i/>
          <w:sz w:val="22"/>
          <w:szCs w:val="22"/>
          <w:lang w:eastAsia="es-MX"/>
        </w:rPr>
        <w:t xml:space="preserve">Lineamientos Generales en materia de Clasificación y Desclasificación de la </w:t>
      </w:r>
      <w:r w:rsidRPr="00344AFE">
        <w:rPr>
          <w:rFonts w:ascii="Palatino Linotype" w:hAnsi="Palatino Linotype" w:cs="Arial"/>
          <w:b/>
          <w:i/>
          <w:sz w:val="22"/>
        </w:rPr>
        <w:t>Información, así como para la elaboración de Versiones Públicas</w:t>
      </w:r>
    </w:p>
    <w:p w14:paraId="4C145D30"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Pr="00344AFE">
        <w:rPr>
          <w:rFonts w:ascii="Palatino Linotype" w:hAnsi="Palatino Linotype" w:cs="Arial"/>
          <w:b/>
          <w:i/>
          <w:sz w:val="22"/>
          <w:szCs w:val="22"/>
          <w:lang w:eastAsia="es-MX"/>
        </w:rPr>
        <w:t>Segundo.-</w:t>
      </w:r>
      <w:r w:rsidRPr="00344AFE">
        <w:rPr>
          <w:rFonts w:ascii="Palatino Linotype" w:hAnsi="Palatino Linotype" w:cs="Arial"/>
          <w:i/>
          <w:sz w:val="22"/>
          <w:szCs w:val="22"/>
          <w:lang w:eastAsia="es-MX"/>
        </w:rPr>
        <w:t xml:space="preserve"> Para </w:t>
      </w:r>
      <w:r w:rsidRPr="00344AFE">
        <w:rPr>
          <w:rFonts w:ascii="Palatino Linotype" w:hAnsi="Palatino Linotype" w:cs="Arial"/>
          <w:i/>
          <w:sz w:val="22"/>
          <w:lang w:eastAsia="es-MX"/>
        </w:rPr>
        <w:t>efectos</w:t>
      </w:r>
      <w:r w:rsidRPr="00344AFE">
        <w:rPr>
          <w:rFonts w:ascii="Palatino Linotype" w:hAnsi="Palatino Linotype" w:cs="Arial"/>
          <w:i/>
          <w:sz w:val="22"/>
          <w:szCs w:val="22"/>
          <w:lang w:eastAsia="es-MX"/>
        </w:rPr>
        <w:t xml:space="preserve"> de los </w:t>
      </w:r>
      <w:r w:rsidRPr="00344AFE">
        <w:rPr>
          <w:rFonts w:ascii="Palatino Linotype" w:hAnsi="Palatino Linotype" w:cs="Arial"/>
          <w:i/>
          <w:sz w:val="22"/>
        </w:rPr>
        <w:t>presentes</w:t>
      </w:r>
      <w:r w:rsidRPr="00344AFE">
        <w:rPr>
          <w:rFonts w:ascii="Palatino Linotype" w:hAnsi="Palatino Linotype" w:cs="Arial"/>
          <w:i/>
          <w:sz w:val="22"/>
          <w:szCs w:val="22"/>
          <w:lang w:eastAsia="es-MX"/>
        </w:rPr>
        <w:t xml:space="preserve"> Lineamientos Generales, se entenderá por:</w:t>
      </w:r>
    </w:p>
    <w:p w14:paraId="4447D3D4"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XVIII.</w:t>
      </w:r>
      <w:r w:rsidRPr="00344AFE">
        <w:rPr>
          <w:rFonts w:ascii="Palatino Linotype" w:hAnsi="Palatino Linotype" w:cs="Arial"/>
          <w:i/>
          <w:sz w:val="22"/>
          <w:szCs w:val="22"/>
          <w:lang w:eastAsia="es-MX"/>
        </w:rPr>
        <w:t xml:space="preserve"> </w:t>
      </w:r>
      <w:r w:rsidRPr="00344AFE">
        <w:rPr>
          <w:rFonts w:ascii="Palatino Linotype" w:hAnsi="Palatino Linotype" w:cs="Arial"/>
          <w:b/>
          <w:i/>
          <w:sz w:val="22"/>
          <w:szCs w:val="22"/>
          <w:lang w:eastAsia="es-MX"/>
        </w:rPr>
        <w:t>Versión pública:</w:t>
      </w:r>
      <w:r w:rsidRPr="00344AFE">
        <w:rPr>
          <w:rFonts w:ascii="Palatino Linotype" w:hAnsi="Palatino Linotype" w:cs="Arial"/>
          <w:i/>
          <w:sz w:val="22"/>
          <w:szCs w:val="22"/>
          <w:lang w:eastAsia="es-MX"/>
        </w:rPr>
        <w:t xml:space="preserve"> El </w:t>
      </w:r>
      <w:r w:rsidRPr="00344AFE">
        <w:rPr>
          <w:rFonts w:ascii="Palatino Linotype" w:hAnsi="Palatino Linotype" w:cs="Arial"/>
          <w:bCs/>
          <w:i/>
          <w:noProof/>
          <w:sz w:val="22"/>
        </w:rPr>
        <w:t>documento</w:t>
      </w:r>
      <w:r w:rsidRPr="00344AF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344AFE">
        <w:rPr>
          <w:rFonts w:ascii="Palatino Linotype" w:hAnsi="Palatino Linotype" w:cs="Arial"/>
          <w:b/>
          <w:i/>
          <w:sz w:val="22"/>
          <w:szCs w:val="22"/>
          <w:u w:val="single"/>
          <w:lang w:eastAsia="es-MX"/>
        </w:rPr>
        <w:t>fundando y motivando la</w:t>
      </w:r>
      <w:r w:rsidRPr="00344AFE">
        <w:rPr>
          <w:rFonts w:ascii="Palatino Linotype" w:hAnsi="Palatino Linotype" w:cs="Arial"/>
          <w:i/>
          <w:sz w:val="22"/>
          <w:szCs w:val="22"/>
          <w:lang w:eastAsia="es-MX"/>
        </w:rPr>
        <w:t xml:space="preserve"> reserva o </w:t>
      </w:r>
      <w:r w:rsidRPr="00344AFE">
        <w:rPr>
          <w:rFonts w:ascii="Palatino Linotype" w:hAnsi="Palatino Linotype" w:cs="Arial"/>
          <w:b/>
          <w:i/>
          <w:sz w:val="22"/>
          <w:szCs w:val="22"/>
          <w:u w:val="single"/>
          <w:lang w:eastAsia="es-MX"/>
        </w:rPr>
        <w:t>confidencialidad</w:t>
      </w:r>
      <w:r w:rsidRPr="00344AFE">
        <w:rPr>
          <w:rFonts w:ascii="Palatino Linotype" w:hAnsi="Palatino Linotype" w:cs="Arial"/>
          <w:i/>
          <w:sz w:val="22"/>
          <w:szCs w:val="22"/>
          <w:lang w:eastAsia="es-MX"/>
        </w:rPr>
        <w:t xml:space="preserve">, a través de la resolución que para tal efecto emita el </w:t>
      </w:r>
      <w:r w:rsidRPr="00344AFE">
        <w:rPr>
          <w:rFonts w:ascii="Palatino Linotype" w:hAnsi="Palatino Linotype" w:cs="Arial"/>
          <w:bCs/>
          <w:i/>
          <w:noProof/>
          <w:sz w:val="22"/>
        </w:rPr>
        <w:t>Comité</w:t>
      </w:r>
      <w:r w:rsidRPr="00344AFE">
        <w:rPr>
          <w:rFonts w:ascii="Palatino Linotype" w:hAnsi="Palatino Linotype" w:cs="Arial"/>
          <w:i/>
          <w:sz w:val="22"/>
          <w:szCs w:val="22"/>
          <w:lang w:eastAsia="es-MX"/>
        </w:rPr>
        <w:t xml:space="preserve"> de Transparencia.</w:t>
      </w:r>
    </w:p>
    <w:p w14:paraId="12963A3E"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Cuarto.</w:t>
      </w:r>
      <w:r w:rsidRPr="00344AFE">
        <w:rPr>
          <w:rFonts w:ascii="Palatino Linotype" w:hAnsi="Palatino Linotype" w:cs="Arial"/>
          <w:i/>
          <w:sz w:val="22"/>
          <w:szCs w:val="22"/>
          <w:lang w:eastAsia="es-MX"/>
        </w:rPr>
        <w:t xml:space="preserve"> Para clasificar la información como reservada o confidencial, de manera total o parcial, el </w:t>
      </w:r>
      <w:r w:rsidRPr="00344AFE">
        <w:rPr>
          <w:rFonts w:ascii="Palatino Linotype" w:hAnsi="Palatino Linotype" w:cs="Arial"/>
          <w:i/>
          <w:sz w:val="22"/>
          <w:lang w:eastAsia="es-MX"/>
        </w:rPr>
        <w:t>titular</w:t>
      </w:r>
      <w:r w:rsidRPr="00344AFE">
        <w:rPr>
          <w:rFonts w:ascii="Palatino Linotype" w:hAnsi="Palatino Linotype" w:cs="Arial"/>
          <w:i/>
          <w:sz w:val="22"/>
          <w:szCs w:val="22"/>
          <w:lang w:eastAsia="es-MX"/>
        </w:rPr>
        <w:t xml:space="preserve"> del </w:t>
      </w:r>
      <w:r w:rsidRPr="00344AFE">
        <w:rPr>
          <w:rFonts w:ascii="Palatino Linotype" w:hAnsi="Palatino Linotype" w:cs="Arial"/>
          <w:bCs/>
          <w:i/>
          <w:noProof/>
          <w:sz w:val="22"/>
        </w:rPr>
        <w:t>área</w:t>
      </w:r>
      <w:r w:rsidRPr="00344AFE">
        <w:rPr>
          <w:rFonts w:ascii="Palatino Linotype" w:hAnsi="Palatino Linotype" w:cs="Arial"/>
          <w:i/>
          <w:sz w:val="22"/>
          <w:szCs w:val="22"/>
          <w:lang w:eastAsia="es-MX"/>
        </w:rPr>
        <w:t xml:space="preserve"> del sujeto </w:t>
      </w:r>
      <w:r w:rsidRPr="00344AFE">
        <w:rPr>
          <w:rFonts w:ascii="Palatino Linotype" w:hAnsi="Palatino Linotype" w:cs="Arial"/>
          <w:i/>
          <w:sz w:val="22"/>
        </w:rPr>
        <w:t>obligado</w:t>
      </w:r>
      <w:r w:rsidRPr="00344AFE">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w:t>
      </w:r>
      <w:r w:rsidRPr="00344AFE">
        <w:rPr>
          <w:rFonts w:ascii="Palatino Linotype" w:hAnsi="Palatino Linotype" w:cs="Arial"/>
          <w:i/>
          <w:sz w:val="22"/>
          <w:szCs w:val="22"/>
          <w:lang w:eastAsia="es-MX"/>
        </w:rPr>
        <w:lastRenderedPageBreak/>
        <w:t>ámbito de sus respectivas competencias, en tanto estas últimas no contravengan lo dispuesto en la Ley General.</w:t>
      </w:r>
    </w:p>
    <w:p w14:paraId="28452847"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 xml:space="preserve">Los sujetos obligados deberán aplicar, de manera estricta, las excepciones al derecho de acceso a la </w:t>
      </w:r>
      <w:r w:rsidRPr="00344AFE">
        <w:rPr>
          <w:rFonts w:ascii="Palatino Linotype" w:hAnsi="Palatino Linotype" w:cs="Arial"/>
          <w:bCs/>
          <w:i/>
          <w:noProof/>
          <w:sz w:val="22"/>
        </w:rPr>
        <w:t>información</w:t>
      </w:r>
      <w:r w:rsidRPr="00344AFE">
        <w:rPr>
          <w:rFonts w:ascii="Palatino Linotype" w:hAnsi="Palatino Linotype" w:cs="Arial"/>
          <w:i/>
          <w:sz w:val="22"/>
          <w:szCs w:val="22"/>
          <w:lang w:eastAsia="es-MX"/>
        </w:rPr>
        <w:t xml:space="preserve"> y sólo </w:t>
      </w:r>
      <w:r w:rsidRPr="00344AFE">
        <w:rPr>
          <w:rFonts w:ascii="Palatino Linotype" w:hAnsi="Palatino Linotype" w:cs="Arial"/>
          <w:i/>
          <w:sz w:val="22"/>
        </w:rPr>
        <w:t>podrán</w:t>
      </w:r>
      <w:r w:rsidRPr="00344AFE">
        <w:rPr>
          <w:rFonts w:ascii="Palatino Linotype" w:hAnsi="Palatino Linotype" w:cs="Arial"/>
          <w:i/>
          <w:sz w:val="22"/>
          <w:szCs w:val="22"/>
          <w:lang w:eastAsia="es-MX"/>
        </w:rPr>
        <w:t xml:space="preserve"> invocarlas cuando acrediten su procedencia.</w:t>
      </w:r>
    </w:p>
    <w:p w14:paraId="0026F7C6"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Quinto.</w:t>
      </w:r>
      <w:r w:rsidRPr="00344AFE">
        <w:rPr>
          <w:rFonts w:ascii="Palatino Linotype" w:hAnsi="Palatino Linotype" w:cs="Arial"/>
          <w:i/>
          <w:sz w:val="22"/>
          <w:szCs w:val="22"/>
          <w:lang w:eastAsia="es-MX"/>
        </w:rPr>
        <w:t xml:space="preserve"> La carga de </w:t>
      </w:r>
      <w:r w:rsidRPr="00344AFE">
        <w:rPr>
          <w:rFonts w:ascii="Palatino Linotype" w:hAnsi="Palatino Linotype" w:cs="Arial"/>
          <w:i/>
          <w:sz w:val="22"/>
          <w:lang w:eastAsia="es-MX"/>
        </w:rPr>
        <w:t>la</w:t>
      </w:r>
      <w:r w:rsidRPr="00344AFE">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344AFE">
        <w:rPr>
          <w:rFonts w:ascii="Palatino Linotype" w:hAnsi="Palatino Linotype" w:cs="Arial"/>
          <w:i/>
          <w:sz w:val="22"/>
        </w:rPr>
        <w:t>corresponderá</w:t>
      </w:r>
      <w:r w:rsidRPr="00344AF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FC2172"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Sexto.</w:t>
      </w:r>
      <w:r w:rsidRPr="00344AFE">
        <w:rPr>
          <w:rFonts w:ascii="Palatino Linotype" w:hAnsi="Palatino Linotype" w:cs="Arial"/>
          <w:i/>
          <w:sz w:val="22"/>
          <w:szCs w:val="22"/>
          <w:lang w:eastAsia="es-MX"/>
        </w:rPr>
        <w:t xml:space="preserve"> Los sujetos obligados no podrán emitir acuerdos de carácter general ni particular que clasifiquen </w:t>
      </w:r>
      <w:r w:rsidRPr="00344AFE">
        <w:rPr>
          <w:rFonts w:ascii="Palatino Linotype" w:hAnsi="Palatino Linotype" w:cs="Arial"/>
          <w:bCs/>
          <w:i/>
          <w:noProof/>
          <w:sz w:val="22"/>
        </w:rPr>
        <w:t>documentos</w:t>
      </w:r>
      <w:r w:rsidRPr="00344AF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09C0D4C" w14:textId="77777777" w:rsidR="000B49E9" w:rsidRPr="00344AFE" w:rsidRDefault="000B49E9" w:rsidP="007C1E88">
      <w:pPr>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 xml:space="preserve">La clasificación de </w:t>
      </w:r>
      <w:r w:rsidRPr="00344AFE">
        <w:rPr>
          <w:rFonts w:ascii="Palatino Linotype" w:hAnsi="Palatino Linotype" w:cs="Arial"/>
          <w:i/>
          <w:sz w:val="22"/>
        </w:rPr>
        <w:t>información</w:t>
      </w:r>
      <w:r w:rsidRPr="00344AFE">
        <w:rPr>
          <w:rFonts w:ascii="Palatino Linotype" w:hAnsi="Palatino Linotype" w:cs="Arial"/>
          <w:i/>
          <w:sz w:val="22"/>
          <w:szCs w:val="22"/>
          <w:lang w:eastAsia="es-MX"/>
        </w:rPr>
        <w:t xml:space="preserve"> se realizará conforme a un análisis caso por caso, mediante la aplicación </w:t>
      </w:r>
      <w:r w:rsidRPr="00344AFE">
        <w:rPr>
          <w:rFonts w:ascii="Palatino Linotype" w:hAnsi="Palatino Linotype" w:cs="Arial"/>
          <w:bCs/>
          <w:i/>
          <w:noProof/>
          <w:sz w:val="22"/>
        </w:rPr>
        <w:t>de</w:t>
      </w:r>
      <w:r w:rsidRPr="00344AFE">
        <w:rPr>
          <w:rFonts w:ascii="Palatino Linotype" w:hAnsi="Palatino Linotype" w:cs="Arial"/>
          <w:i/>
          <w:sz w:val="22"/>
          <w:szCs w:val="22"/>
          <w:lang w:eastAsia="es-MX"/>
        </w:rPr>
        <w:t xml:space="preserve"> la prueba de daño y de interés público.</w:t>
      </w:r>
    </w:p>
    <w:p w14:paraId="2DB700A4"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Séptimo.</w:t>
      </w:r>
      <w:r w:rsidRPr="00344AFE">
        <w:rPr>
          <w:rFonts w:ascii="Palatino Linotype" w:hAnsi="Palatino Linotype" w:cs="Arial"/>
          <w:i/>
          <w:sz w:val="22"/>
          <w:szCs w:val="22"/>
          <w:lang w:eastAsia="es-MX"/>
        </w:rPr>
        <w:t xml:space="preserve"> La </w:t>
      </w:r>
      <w:r w:rsidRPr="00344AFE">
        <w:rPr>
          <w:rFonts w:ascii="Palatino Linotype" w:hAnsi="Palatino Linotype" w:cs="Arial"/>
          <w:i/>
          <w:sz w:val="22"/>
          <w:lang w:eastAsia="es-MX"/>
        </w:rPr>
        <w:t>clasificación</w:t>
      </w:r>
      <w:r w:rsidRPr="00344AFE">
        <w:rPr>
          <w:rFonts w:ascii="Palatino Linotype" w:hAnsi="Palatino Linotype" w:cs="Arial"/>
          <w:i/>
          <w:sz w:val="22"/>
          <w:szCs w:val="22"/>
          <w:lang w:eastAsia="es-MX"/>
        </w:rPr>
        <w:t xml:space="preserve"> </w:t>
      </w:r>
      <w:r w:rsidRPr="00344AFE">
        <w:rPr>
          <w:rFonts w:ascii="Palatino Linotype" w:hAnsi="Palatino Linotype" w:cs="Arial"/>
          <w:bCs/>
          <w:i/>
          <w:noProof/>
          <w:sz w:val="22"/>
        </w:rPr>
        <w:t>de</w:t>
      </w:r>
      <w:r w:rsidRPr="00344AFE">
        <w:rPr>
          <w:rFonts w:ascii="Palatino Linotype" w:hAnsi="Palatino Linotype" w:cs="Arial"/>
          <w:i/>
          <w:sz w:val="22"/>
          <w:szCs w:val="22"/>
          <w:lang w:eastAsia="es-MX"/>
        </w:rPr>
        <w:t xml:space="preserve"> la </w:t>
      </w:r>
      <w:r w:rsidRPr="00344AFE">
        <w:rPr>
          <w:rFonts w:ascii="Palatino Linotype" w:hAnsi="Palatino Linotype" w:cs="Arial"/>
          <w:i/>
          <w:sz w:val="22"/>
        </w:rPr>
        <w:t>información</w:t>
      </w:r>
      <w:r w:rsidRPr="00344AFE">
        <w:rPr>
          <w:rFonts w:ascii="Palatino Linotype" w:hAnsi="Palatino Linotype" w:cs="Arial"/>
          <w:i/>
          <w:sz w:val="22"/>
          <w:szCs w:val="22"/>
          <w:lang w:eastAsia="es-MX"/>
        </w:rPr>
        <w:t xml:space="preserve"> se llevará a cabo en el momento en que:</w:t>
      </w:r>
    </w:p>
    <w:p w14:paraId="60A059EF"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I.</w:t>
      </w:r>
      <w:r w:rsidRPr="00344AFE">
        <w:rPr>
          <w:rFonts w:ascii="Palatino Linotype" w:hAnsi="Palatino Linotype" w:cs="Arial"/>
          <w:i/>
          <w:sz w:val="22"/>
          <w:szCs w:val="22"/>
          <w:lang w:eastAsia="es-MX"/>
        </w:rPr>
        <w:t xml:space="preserve"> Se reciba una </w:t>
      </w:r>
      <w:r w:rsidRPr="00344AFE">
        <w:rPr>
          <w:rFonts w:ascii="Palatino Linotype" w:hAnsi="Palatino Linotype" w:cs="Arial"/>
          <w:i/>
          <w:sz w:val="22"/>
          <w:lang w:eastAsia="es-MX"/>
        </w:rPr>
        <w:t>solicitud</w:t>
      </w:r>
      <w:r w:rsidRPr="00344AFE">
        <w:rPr>
          <w:rFonts w:ascii="Palatino Linotype" w:hAnsi="Palatino Linotype" w:cs="Arial"/>
          <w:i/>
          <w:sz w:val="22"/>
          <w:szCs w:val="22"/>
          <w:lang w:eastAsia="es-MX"/>
        </w:rPr>
        <w:t xml:space="preserve"> de acceso a la información;</w:t>
      </w:r>
    </w:p>
    <w:p w14:paraId="02A7152C"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II.</w:t>
      </w:r>
      <w:r w:rsidRPr="00344AFE">
        <w:rPr>
          <w:rFonts w:ascii="Palatino Linotype" w:hAnsi="Palatino Linotype" w:cs="Arial"/>
          <w:i/>
          <w:sz w:val="22"/>
          <w:szCs w:val="22"/>
          <w:lang w:eastAsia="es-MX"/>
        </w:rPr>
        <w:t xml:space="preserve"> Se determine </w:t>
      </w:r>
      <w:r w:rsidRPr="00344AFE">
        <w:rPr>
          <w:rFonts w:ascii="Palatino Linotype" w:hAnsi="Palatino Linotype" w:cs="Arial"/>
          <w:bCs/>
          <w:i/>
          <w:noProof/>
          <w:sz w:val="22"/>
        </w:rPr>
        <w:t>mediante</w:t>
      </w:r>
      <w:r w:rsidRPr="00344AFE">
        <w:rPr>
          <w:rFonts w:ascii="Palatino Linotype" w:hAnsi="Palatino Linotype" w:cs="Arial"/>
          <w:i/>
          <w:sz w:val="22"/>
          <w:szCs w:val="22"/>
          <w:lang w:eastAsia="es-MX"/>
        </w:rPr>
        <w:t xml:space="preserve"> resolución de autoridad competente, o</w:t>
      </w:r>
    </w:p>
    <w:p w14:paraId="5EE3E950"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III.</w:t>
      </w:r>
      <w:r w:rsidRPr="00344AFE">
        <w:rPr>
          <w:rFonts w:ascii="Palatino Linotype" w:hAnsi="Palatino Linotype" w:cs="Arial"/>
          <w:i/>
          <w:sz w:val="22"/>
          <w:szCs w:val="22"/>
          <w:lang w:eastAsia="es-MX"/>
        </w:rPr>
        <w:t xml:space="preserve"> Se generen </w:t>
      </w:r>
      <w:r w:rsidRPr="00344AFE">
        <w:rPr>
          <w:rFonts w:ascii="Palatino Linotype" w:hAnsi="Palatino Linotype" w:cs="Arial"/>
          <w:bCs/>
          <w:i/>
          <w:noProof/>
          <w:sz w:val="22"/>
        </w:rPr>
        <w:t>versiones</w:t>
      </w:r>
      <w:r w:rsidRPr="00344AFE">
        <w:rPr>
          <w:rFonts w:ascii="Palatino Linotype" w:hAnsi="Palatino Linotype" w:cs="Arial"/>
          <w:i/>
          <w:sz w:val="22"/>
          <w:szCs w:val="22"/>
          <w:lang w:eastAsia="es-MX"/>
        </w:rPr>
        <w:t xml:space="preserve"> públicas para dar cumplimiento a las obligaciones de transparencia </w:t>
      </w:r>
      <w:r w:rsidRPr="00344AFE">
        <w:rPr>
          <w:rFonts w:ascii="Palatino Linotype" w:hAnsi="Palatino Linotype" w:cs="Arial"/>
          <w:i/>
          <w:sz w:val="22"/>
          <w:lang w:eastAsia="es-MX"/>
        </w:rPr>
        <w:t>previstas</w:t>
      </w:r>
      <w:r w:rsidRPr="00344AFE">
        <w:rPr>
          <w:rFonts w:ascii="Palatino Linotype" w:hAnsi="Palatino Linotype" w:cs="Arial"/>
          <w:i/>
          <w:sz w:val="22"/>
          <w:szCs w:val="22"/>
          <w:lang w:eastAsia="es-MX"/>
        </w:rPr>
        <w:t xml:space="preserve"> en la Ley General, la Ley Federal y las correspondientes de las entidades federativas.</w:t>
      </w:r>
    </w:p>
    <w:p w14:paraId="687A81F9"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 xml:space="preserve">Los titulares de las áreas deberán revisar la clasificación al momento de la recepción de una solicitud de </w:t>
      </w:r>
      <w:r w:rsidRPr="00344AFE">
        <w:rPr>
          <w:rFonts w:ascii="Palatino Linotype" w:hAnsi="Palatino Linotype" w:cs="Arial"/>
          <w:bCs/>
          <w:i/>
          <w:noProof/>
          <w:sz w:val="22"/>
        </w:rPr>
        <w:t>acceso</w:t>
      </w:r>
      <w:r w:rsidRPr="00344AFE">
        <w:rPr>
          <w:rFonts w:ascii="Palatino Linotype" w:hAnsi="Palatino Linotype" w:cs="Arial"/>
          <w:i/>
          <w:sz w:val="22"/>
          <w:szCs w:val="22"/>
          <w:lang w:eastAsia="es-MX"/>
        </w:rPr>
        <w:t xml:space="preserve"> a la información, para verificar si encuadra en una causal de reserva o de confidencialidad.</w:t>
      </w:r>
    </w:p>
    <w:p w14:paraId="3ED90B1E"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Octavo.</w:t>
      </w:r>
      <w:r w:rsidRPr="00344AFE">
        <w:rPr>
          <w:rFonts w:ascii="Palatino Linotype" w:hAnsi="Palatino Linotype" w:cs="Arial"/>
          <w:i/>
          <w:sz w:val="22"/>
          <w:szCs w:val="22"/>
          <w:lang w:eastAsia="es-MX"/>
        </w:rPr>
        <w:t xml:space="preserve"> Para fundar la clasificación de la información se debe señalar el artículo, fracción, inciso, </w:t>
      </w:r>
      <w:r w:rsidRPr="00344AFE">
        <w:rPr>
          <w:rFonts w:ascii="Palatino Linotype" w:hAnsi="Palatino Linotype" w:cs="Arial"/>
          <w:i/>
          <w:sz w:val="22"/>
          <w:lang w:eastAsia="es-MX"/>
        </w:rPr>
        <w:t>párrafo</w:t>
      </w:r>
      <w:r w:rsidRPr="00344AFE">
        <w:rPr>
          <w:rFonts w:ascii="Palatino Linotype" w:hAnsi="Palatino Linotype" w:cs="Arial"/>
          <w:i/>
          <w:sz w:val="22"/>
          <w:szCs w:val="22"/>
          <w:lang w:eastAsia="es-MX"/>
        </w:rPr>
        <w:t xml:space="preserve"> o numeral de la ley o tratado internacional suscrito por el Estado mexicano que </w:t>
      </w:r>
      <w:r w:rsidRPr="00344AFE">
        <w:rPr>
          <w:rFonts w:ascii="Palatino Linotype" w:hAnsi="Palatino Linotype" w:cs="Arial"/>
          <w:bCs/>
          <w:i/>
          <w:noProof/>
          <w:sz w:val="22"/>
        </w:rPr>
        <w:t>expresamente</w:t>
      </w:r>
      <w:r w:rsidRPr="00344AFE">
        <w:rPr>
          <w:rFonts w:ascii="Palatino Linotype" w:hAnsi="Palatino Linotype" w:cs="Arial"/>
          <w:i/>
          <w:sz w:val="22"/>
          <w:szCs w:val="22"/>
          <w:lang w:eastAsia="es-MX"/>
        </w:rPr>
        <w:t xml:space="preserve"> le otorga el carácter de reservada o confidencial.</w:t>
      </w:r>
    </w:p>
    <w:p w14:paraId="278C59B0"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344AFE">
        <w:rPr>
          <w:rFonts w:ascii="Palatino Linotype" w:hAnsi="Palatino Linotype" w:cs="Arial"/>
          <w:i/>
          <w:sz w:val="22"/>
          <w:szCs w:val="22"/>
          <w:lang w:eastAsia="es-MX"/>
        </w:rPr>
        <w:t xml:space="preserve">Para </w:t>
      </w:r>
      <w:r w:rsidRPr="00344AFE">
        <w:rPr>
          <w:rFonts w:ascii="Palatino Linotype" w:hAnsi="Palatino Linotype" w:cs="Arial"/>
          <w:bCs/>
          <w:i/>
          <w:noProof/>
          <w:sz w:val="22"/>
        </w:rPr>
        <w:t xml:space="preserve">motivar la clasificación se deberán señalar las razones o circunstancias especiales que lo </w:t>
      </w:r>
      <w:r w:rsidRPr="00344AFE">
        <w:rPr>
          <w:rFonts w:ascii="Palatino Linotype" w:hAnsi="Palatino Linotype" w:cs="Arial"/>
          <w:i/>
          <w:sz w:val="22"/>
          <w:szCs w:val="22"/>
          <w:lang w:eastAsia="es-MX"/>
        </w:rPr>
        <w:t>llevaron</w:t>
      </w:r>
      <w:r w:rsidRPr="00344AFE">
        <w:rPr>
          <w:rFonts w:ascii="Palatino Linotype" w:hAnsi="Palatino Linotype" w:cs="Arial"/>
          <w:bCs/>
          <w:i/>
          <w:noProof/>
          <w:sz w:val="22"/>
        </w:rPr>
        <w:t xml:space="preserve"> a concluir que el caso particular se ajusta al supuesto previsto por la norma legal invocada como fundamento.</w:t>
      </w:r>
    </w:p>
    <w:p w14:paraId="4E597BF8"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344AFE">
        <w:rPr>
          <w:rFonts w:ascii="Palatino Linotype" w:hAnsi="Palatino Linotype" w:cs="Arial"/>
          <w:i/>
          <w:sz w:val="22"/>
          <w:szCs w:val="22"/>
          <w:lang w:eastAsia="es-MX"/>
        </w:rPr>
        <w:t>de</w:t>
      </w:r>
      <w:r w:rsidRPr="00344AFE">
        <w:rPr>
          <w:rFonts w:ascii="Palatino Linotype" w:hAnsi="Palatino Linotype" w:cs="Arial"/>
          <w:bCs/>
          <w:i/>
          <w:noProof/>
          <w:sz w:val="22"/>
        </w:rPr>
        <w:t xml:space="preserve"> </w:t>
      </w:r>
      <w:r w:rsidRPr="00344AFE">
        <w:rPr>
          <w:rFonts w:ascii="Palatino Linotype" w:hAnsi="Palatino Linotype" w:cs="Arial"/>
          <w:i/>
          <w:sz w:val="22"/>
          <w:szCs w:val="22"/>
          <w:lang w:eastAsia="es-MX"/>
        </w:rPr>
        <w:t>reserva</w:t>
      </w:r>
      <w:r w:rsidRPr="00344AFE">
        <w:rPr>
          <w:rFonts w:ascii="Palatino Linotype" w:hAnsi="Palatino Linotype" w:cs="Arial"/>
          <w:bCs/>
          <w:i/>
          <w:noProof/>
          <w:sz w:val="22"/>
        </w:rPr>
        <w:t>.</w:t>
      </w:r>
    </w:p>
    <w:p w14:paraId="59F5BA6D"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bCs/>
          <w:i/>
          <w:noProof/>
          <w:sz w:val="22"/>
        </w:rPr>
      </w:pPr>
      <w:r w:rsidRPr="00344AFE">
        <w:rPr>
          <w:rFonts w:ascii="Palatino Linotype" w:hAnsi="Palatino Linotype" w:cs="Arial"/>
          <w:i/>
          <w:sz w:val="22"/>
          <w:szCs w:val="22"/>
          <w:lang w:eastAsia="es-MX"/>
        </w:rPr>
        <w:lastRenderedPageBreak/>
        <w:t>Tratándose</w:t>
      </w:r>
      <w:r w:rsidRPr="00344AFE">
        <w:rPr>
          <w:rFonts w:ascii="Palatino Linotype" w:hAnsi="Palatino Linotype" w:cs="Arial"/>
          <w:bCs/>
          <w:i/>
          <w:noProof/>
          <w:sz w:val="22"/>
        </w:rPr>
        <w:t xml:space="preserve"> de información clasificada como confidencial respecto de la cual se haya </w:t>
      </w:r>
      <w:r w:rsidRPr="00344AFE">
        <w:rPr>
          <w:rFonts w:ascii="Palatino Linotype" w:hAnsi="Palatino Linotype" w:cs="Arial"/>
          <w:i/>
          <w:sz w:val="22"/>
          <w:lang w:eastAsia="es-MX"/>
        </w:rPr>
        <w:t>determinado</w:t>
      </w:r>
      <w:r w:rsidRPr="00344AFE">
        <w:rPr>
          <w:rFonts w:ascii="Palatino Linotype" w:hAnsi="Palatino Linotype" w:cs="Arial"/>
          <w:bCs/>
          <w:i/>
          <w:noProof/>
          <w:sz w:val="22"/>
        </w:rPr>
        <w:t xml:space="preserve"> </w:t>
      </w:r>
      <w:r w:rsidRPr="00344AFE">
        <w:rPr>
          <w:rFonts w:ascii="Palatino Linotype" w:hAnsi="Palatino Linotype" w:cs="Arial"/>
          <w:i/>
          <w:sz w:val="22"/>
          <w:szCs w:val="22"/>
          <w:lang w:eastAsia="es-MX"/>
        </w:rPr>
        <w:t>su</w:t>
      </w:r>
      <w:r w:rsidRPr="00344AF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42FDBF90"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Cs/>
          <w:i/>
          <w:noProof/>
          <w:sz w:val="22"/>
        </w:rPr>
        <w:t>Los documentos contenidos</w:t>
      </w:r>
      <w:r w:rsidRPr="00344AFE">
        <w:rPr>
          <w:rFonts w:ascii="Palatino Linotype" w:hAnsi="Palatino Linotype" w:cs="Arial"/>
          <w:i/>
          <w:sz w:val="22"/>
          <w:szCs w:val="22"/>
          <w:lang w:eastAsia="es-MX"/>
        </w:rPr>
        <w:t xml:space="preserve"> en los archivos históricos y los identificados como históricos confidenciales no </w:t>
      </w:r>
      <w:r w:rsidRPr="00344AFE">
        <w:rPr>
          <w:rFonts w:ascii="Palatino Linotype" w:hAnsi="Palatino Linotype" w:cs="Arial"/>
          <w:i/>
          <w:sz w:val="22"/>
          <w:lang w:eastAsia="es-MX"/>
        </w:rPr>
        <w:t>serán</w:t>
      </w:r>
      <w:r w:rsidRPr="00344AFE">
        <w:rPr>
          <w:rFonts w:ascii="Palatino Linotype" w:hAnsi="Palatino Linotype" w:cs="Arial"/>
          <w:i/>
          <w:sz w:val="22"/>
          <w:szCs w:val="22"/>
          <w:lang w:eastAsia="es-MX"/>
        </w:rPr>
        <w:t xml:space="preserve"> susceptibles de clasificación como reservados.</w:t>
      </w:r>
    </w:p>
    <w:p w14:paraId="1BAADA98"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Noveno.</w:t>
      </w:r>
      <w:r w:rsidRPr="00344AF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490C68C"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Décimo.</w:t>
      </w:r>
      <w:r w:rsidRPr="00344AFE">
        <w:rPr>
          <w:rFonts w:ascii="Palatino Linotype" w:hAnsi="Palatino Linotype" w:cs="Arial"/>
          <w:i/>
          <w:sz w:val="22"/>
          <w:szCs w:val="22"/>
          <w:lang w:eastAsia="es-MX"/>
        </w:rPr>
        <w:t xml:space="preserve"> Los titulares de las áreas, deberán tener conocimiento y llevar un registro del personal que, por la </w:t>
      </w:r>
      <w:r w:rsidRPr="00344AFE">
        <w:rPr>
          <w:rFonts w:ascii="Palatino Linotype" w:hAnsi="Palatino Linotype" w:cs="Arial"/>
          <w:i/>
          <w:sz w:val="22"/>
          <w:lang w:eastAsia="es-MX"/>
        </w:rPr>
        <w:t>naturaleza</w:t>
      </w:r>
      <w:r w:rsidRPr="00344AFE">
        <w:rPr>
          <w:rFonts w:ascii="Palatino Linotype" w:hAnsi="Palatino Linotype" w:cs="Arial"/>
          <w:i/>
          <w:sz w:val="22"/>
          <w:szCs w:val="22"/>
          <w:lang w:eastAsia="es-MX"/>
        </w:rPr>
        <w:t xml:space="preserve"> de sus atribuciones, tenga acceso a los </w:t>
      </w:r>
      <w:r w:rsidRPr="00344AFE">
        <w:rPr>
          <w:rFonts w:ascii="Palatino Linotype" w:hAnsi="Palatino Linotype" w:cs="Arial"/>
          <w:i/>
          <w:sz w:val="22"/>
        </w:rPr>
        <w:t>documentos</w:t>
      </w:r>
      <w:r w:rsidRPr="00344AF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11DADB8"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344AFE">
        <w:rPr>
          <w:rFonts w:ascii="Palatino Linotype" w:hAnsi="Palatino Linotype" w:cs="Arial"/>
          <w:i/>
          <w:sz w:val="22"/>
        </w:rPr>
        <w:t>que</w:t>
      </w:r>
      <w:r w:rsidRPr="00344AFE">
        <w:rPr>
          <w:rFonts w:ascii="Palatino Linotype" w:hAnsi="Palatino Linotype" w:cs="Arial"/>
          <w:i/>
          <w:sz w:val="22"/>
          <w:szCs w:val="22"/>
          <w:lang w:eastAsia="es-MX"/>
        </w:rPr>
        <w:t xml:space="preserve"> rija la actuación del sujeto obligado.</w:t>
      </w:r>
    </w:p>
    <w:p w14:paraId="2A9E42E9" w14:textId="77777777" w:rsidR="000B49E9" w:rsidRPr="00344AFE" w:rsidRDefault="000B49E9"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Décimo primero.</w:t>
      </w:r>
      <w:r w:rsidRPr="00344AF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479C109" w14:textId="776EBF30" w:rsidR="000B49E9" w:rsidRPr="00344AFE" w:rsidRDefault="00DE4DD0" w:rsidP="007C1E88">
      <w:pPr>
        <w:autoSpaceDE w:val="0"/>
        <w:autoSpaceDN w:val="0"/>
        <w:adjustRightInd w:val="0"/>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000B49E9" w:rsidRPr="00344AFE">
        <w:rPr>
          <w:rFonts w:ascii="Palatino Linotype" w:hAnsi="Palatino Linotype" w:cs="Arial"/>
          <w:i/>
          <w:sz w:val="22"/>
          <w:szCs w:val="22"/>
          <w:lang w:eastAsia="es-MX"/>
        </w:rPr>
        <w:t>…</w:t>
      </w:r>
      <w:r w:rsidRPr="00344AFE">
        <w:rPr>
          <w:rFonts w:ascii="Palatino Linotype" w:hAnsi="Palatino Linotype" w:cs="Arial"/>
          <w:i/>
          <w:sz w:val="22"/>
          <w:szCs w:val="22"/>
          <w:lang w:eastAsia="es-MX"/>
        </w:rPr>
        <w:t>]</w:t>
      </w:r>
    </w:p>
    <w:p w14:paraId="1DEF2853" w14:textId="77777777" w:rsidR="000B49E9" w:rsidRPr="00344AFE" w:rsidRDefault="000B49E9" w:rsidP="007C1E88">
      <w:pPr>
        <w:spacing w:before="240"/>
        <w:ind w:left="709" w:right="709"/>
        <w:jc w:val="center"/>
        <w:rPr>
          <w:rFonts w:ascii="Palatino Linotype" w:hAnsi="Palatino Linotype" w:cs="Arial"/>
          <w:b/>
          <w:i/>
          <w:sz w:val="22"/>
          <w:szCs w:val="22"/>
          <w:lang w:eastAsia="es-MX"/>
        </w:rPr>
      </w:pPr>
      <w:r w:rsidRPr="00344AFE">
        <w:rPr>
          <w:rFonts w:ascii="Palatino Linotype" w:hAnsi="Palatino Linotype" w:cs="Arial"/>
          <w:b/>
          <w:i/>
          <w:sz w:val="22"/>
          <w:szCs w:val="22"/>
          <w:lang w:eastAsia="es-MX"/>
        </w:rPr>
        <w:t>CAPÍTULO VIII</w:t>
      </w:r>
    </w:p>
    <w:p w14:paraId="7AEAB883" w14:textId="77777777" w:rsidR="000B49E9" w:rsidRPr="00344AFE" w:rsidRDefault="000B49E9" w:rsidP="007C1E88">
      <w:pPr>
        <w:ind w:left="709" w:right="709"/>
        <w:jc w:val="center"/>
        <w:rPr>
          <w:rFonts w:ascii="Palatino Linotype" w:hAnsi="Palatino Linotype" w:cs="Arial"/>
          <w:b/>
          <w:i/>
          <w:sz w:val="22"/>
          <w:szCs w:val="22"/>
          <w:lang w:eastAsia="es-MX"/>
        </w:rPr>
      </w:pPr>
      <w:r w:rsidRPr="00344AFE">
        <w:rPr>
          <w:rFonts w:ascii="Palatino Linotype" w:hAnsi="Palatino Linotype" w:cs="Arial"/>
          <w:b/>
          <w:i/>
          <w:sz w:val="22"/>
          <w:szCs w:val="22"/>
          <w:lang w:eastAsia="es-MX"/>
        </w:rPr>
        <w:t>DE LA LEYENDA DE CLASIFICACIÓN</w:t>
      </w:r>
    </w:p>
    <w:p w14:paraId="19B57AEB" w14:textId="77777777" w:rsidR="000B49E9" w:rsidRPr="00344AFE" w:rsidRDefault="000B49E9" w:rsidP="007C1E88">
      <w:pPr>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 xml:space="preserve">Quincuagésimo. </w:t>
      </w:r>
      <w:r w:rsidRPr="00344AF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344AFE">
        <w:rPr>
          <w:rFonts w:ascii="Palatino Linotype" w:hAnsi="Palatino Linotype" w:cs="Arial"/>
          <w:i/>
          <w:sz w:val="22"/>
          <w:szCs w:val="22"/>
          <w:lang w:eastAsia="es-MX"/>
        </w:rPr>
        <w:t xml:space="preserve"> para señalar la clasificación de documentos o expedientes, sin perjuicio de que establezcan los propios.</w:t>
      </w:r>
    </w:p>
    <w:p w14:paraId="623950A0" w14:textId="2EAD5014" w:rsidR="000B49E9" w:rsidRPr="00344AFE" w:rsidRDefault="007C1E88" w:rsidP="007C1E88">
      <w:pPr>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000B49E9" w:rsidRPr="00344AFE">
        <w:rPr>
          <w:rFonts w:ascii="Palatino Linotype" w:hAnsi="Palatino Linotype" w:cs="Arial"/>
          <w:i/>
          <w:sz w:val="22"/>
          <w:szCs w:val="22"/>
          <w:lang w:eastAsia="es-MX"/>
        </w:rPr>
        <w:t>…</w:t>
      </w:r>
      <w:r w:rsidRPr="00344AFE">
        <w:rPr>
          <w:rFonts w:ascii="Palatino Linotype" w:hAnsi="Palatino Linotype" w:cs="Arial"/>
          <w:i/>
          <w:sz w:val="22"/>
          <w:szCs w:val="22"/>
          <w:lang w:eastAsia="es-MX"/>
        </w:rPr>
        <w:t>]</w:t>
      </w:r>
    </w:p>
    <w:p w14:paraId="4BD7005D" w14:textId="77777777" w:rsidR="000B49E9" w:rsidRPr="00344AFE" w:rsidRDefault="000B49E9" w:rsidP="007C1E88">
      <w:pPr>
        <w:spacing w:before="120" w:after="120"/>
        <w:ind w:left="709" w:right="709"/>
        <w:jc w:val="both"/>
        <w:rPr>
          <w:rFonts w:ascii="Palatino Linotype" w:hAnsi="Palatino Linotype" w:cs="Arial"/>
          <w:i/>
          <w:sz w:val="22"/>
          <w:szCs w:val="22"/>
          <w:lang w:eastAsia="es-MX"/>
        </w:rPr>
      </w:pPr>
      <w:r w:rsidRPr="00344AFE">
        <w:rPr>
          <w:rFonts w:ascii="Palatino Linotype" w:hAnsi="Palatino Linotype" w:cs="Arial"/>
          <w:b/>
          <w:i/>
          <w:sz w:val="22"/>
          <w:szCs w:val="22"/>
          <w:lang w:eastAsia="es-MX"/>
        </w:rPr>
        <w:t xml:space="preserve">Quincuagésimo tercero. </w:t>
      </w:r>
      <w:r w:rsidRPr="00344AFE">
        <w:rPr>
          <w:rFonts w:ascii="Palatino Linotype" w:hAnsi="Palatino Linotype" w:cs="Arial"/>
          <w:b/>
          <w:i/>
          <w:sz w:val="22"/>
          <w:szCs w:val="22"/>
          <w:u w:val="single"/>
          <w:lang w:eastAsia="es-MX"/>
        </w:rPr>
        <w:t>El formato para señalar la clasificación parcial de un documento</w:t>
      </w:r>
      <w:r w:rsidRPr="00344AFE">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594B68" w:rsidRPr="00344AFE" w14:paraId="72FBA532" w14:textId="77777777" w:rsidTr="00BA1108">
        <w:tc>
          <w:tcPr>
            <w:tcW w:w="1129" w:type="dxa"/>
            <w:tcBorders>
              <w:top w:val="nil"/>
              <w:left w:val="nil"/>
              <w:bottom w:val="single" w:sz="4" w:space="0" w:color="auto"/>
              <w:right w:val="single" w:sz="4" w:space="0" w:color="auto"/>
            </w:tcBorders>
            <w:shd w:val="clear" w:color="auto" w:fill="auto"/>
          </w:tcPr>
          <w:p w14:paraId="1235BB64" w14:textId="77777777" w:rsidR="000B49E9" w:rsidRPr="00344AFE" w:rsidRDefault="000B49E9" w:rsidP="00184D06">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3262A95F" w14:textId="77777777" w:rsidR="000B49E9" w:rsidRPr="00344AFE" w:rsidRDefault="000B49E9" w:rsidP="00184D06">
            <w:pPr>
              <w:jc w:val="center"/>
              <w:rPr>
                <w:rFonts w:ascii="Palatino Linotype" w:hAnsi="Palatino Linotype"/>
                <w:b/>
                <w:i/>
                <w:sz w:val="22"/>
                <w:szCs w:val="22"/>
              </w:rPr>
            </w:pPr>
            <w:r w:rsidRPr="00344AFE">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E086447" w14:textId="77777777" w:rsidR="000B49E9" w:rsidRPr="00344AFE" w:rsidRDefault="000B49E9" w:rsidP="00184D06">
            <w:pPr>
              <w:jc w:val="center"/>
              <w:rPr>
                <w:rFonts w:ascii="Palatino Linotype" w:hAnsi="Palatino Linotype"/>
                <w:b/>
                <w:i/>
                <w:sz w:val="22"/>
                <w:szCs w:val="22"/>
              </w:rPr>
            </w:pPr>
            <w:r w:rsidRPr="00344AFE">
              <w:rPr>
                <w:rFonts w:ascii="Palatino Linotype" w:hAnsi="Palatino Linotype"/>
                <w:b/>
                <w:i/>
                <w:sz w:val="22"/>
                <w:szCs w:val="22"/>
              </w:rPr>
              <w:t>Dónde:</w:t>
            </w:r>
          </w:p>
        </w:tc>
      </w:tr>
      <w:tr w:rsidR="000B49E9" w:rsidRPr="00344AFE" w14:paraId="1A362A09" w14:textId="77777777" w:rsidTr="00BA1108">
        <w:tc>
          <w:tcPr>
            <w:tcW w:w="1129" w:type="dxa"/>
            <w:vMerge w:val="restart"/>
            <w:tcBorders>
              <w:top w:val="single" w:sz="4" w:space="0" w:color="auto"/>
            </w:tcBorders>
            <w:shd w:val="clear" w:color="auto" w:fill="auto"/>
            <w:vAlign w:val="center"/>
          </w:tcPr>
          <w:p w14:paraId="3AFD7237" w14:textId="77777777" w:rsidR="000B49E9" w:rsidRPr="00344AFE" w:rsidRDefault="000B49E9" w:rsidP="00184D06">
            <w:pPr>
              <w:jc w:val="center"/>
              <w:rPr>
                <w:rFonts w:ascii="Palatino Linotype" w:hAnsi="Palatino Linotype" w:cs="Arial"/>
                <w:b/>
                <w:i/>
                <w:sz w:val="22"/>
                <w:szCs w:val="22"/>
                <w:lang w:eastAsia="es-MX"/>
              </w:rPr>
            </w:pPr>
            <w:r w:rsidRPr="00344AFE">
              <w:rPr>
                <w:rFonts w:ascii="Palatino Linotype" w:hAnsi="Palatino Linotype" w:cs="Arial"/>
                <w:b/>
                <w:i/>
                <w:sz w:val="22"/>
                <w:szCs w:val="22"/>
                <w:lang w:eastAsia="es-MX"/>
              </w:rPr>
              <w:lastRenderedPageBreak/>
              <w:t>Sello oficial o logotipo del sujeto obligado</w:t>
            </w:r>
          </w:p>
        </w:tc>
        <w:tc>
          <w:tcPr>
            <w:tcW w:w="1990" w:type="dxa"/>
            <w:tcBorders>
              <w:top w:val="single" w:sz="4" w:space="0" w:color="auto"/>
            </w:tcBorders>
            <w:shd w:val="clear" w:color="auto" w:fill="auto"/>
          </w:tcPr>
          <w:p w14:paraId="281375FC"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0DA1FB66"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anotará la fecha en la que el Comité de Transparencia confirmó la clasificación del documento, en su caso.</w:t>
            </w:r>
          </w:p>
        </w:tc>
      </w:tr>
      <w:tr w:rsidR="000B49E9" w:rsidRPr="00344AFE" w14:paraId="4280BD59" w14:textId="77777777" w:rsidTr="00BA1108">
        <w:tc>
          <w:tcPr>
            <w:tcW w:w="1129" w:type="dxa"/>
            <w:vMerge/>
            <w:shd w:val="clear" w:color="auto" w:fill="auto"/>
          </w:tcPr>
          <w:p w14:paraId="2AF754AB"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6D77DCD7"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Área</w:t>
            </w:r>
          </w:p>
        </w:tc>
        <w:tc>
          <w:tcPr>
            <w:tcW w:w="4677" w:type="dxa"/>
            <w:shd w:val="clear" w:color="auto" w:fill="auto"/>
          </w:tcPr>
          <w:p w14:paraId="2A601134"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señalará el nombre del área del cual es titular quien clasifica.</w:t>
            </w:r>
          </w:p>
        </w:tc>
      </w:tr>
      <w:tr w:rsidR="000B49E9" w:rsidRPr="00344AFE" w14:paraId="51DCF100" w14:textId="77777777" w:rsidTr="00BA1108">
        <w:tc>
          <w:tcPr>
            <w:tcW w:w="1129" w:type="dxa"/>
            <w:vMerge/>
            <w:shd w:val="clear" w:color="auto" w:fill="auto"/>
          </w:tcPr>
          <w:p w14:paraId="5FECE7C8"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1E84C571"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Información reservada</w:t>
            </w:r>
          </w:p>
        </w:tc>
        <w:tc>
          <w:tcPr>
            <w:tcW w:w="4677" w:type="dxa"/>
            <w:shd w:val="clear" w:color="auto" w:fill="auto"/>
          </w:tcPr>
          <w:p w14:paraId="66973519"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0B49E9" w:rsidRPr="00344AFE" w14:paraId="1E534A06" w14:textId="77777777" w:rsidTr="00BA1108">
        <w:tc>
          <w:tcPr>
            <w:tcW w:w="1129" w:type="dxa"/>
            <w:vMerge/>
            <w:shd w:val="clear" w:color="auto" w:fill="auto"/>
          </w:tcPr>
          <w:p w14:paraId="24165C93"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08EA4980"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Periodo de reserva</w:t>
            </w:r>
          </w:p>
        </w:tc>
        <w:tc>
          <w:tcPr>
            <w:tcW w:w="4677" w:type="dxa"/>
            <w:shd w:val="clear" w:color="auto" w:fill="auto"/>
          </w:tcPr>
          <w:p w14:paraId="1F125BAA"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anotará el número de años o meses por los que se mantendrá el documento o las partes del mismo como reservado.</w:t>
            </w:r>
          </w:p>
        </w:tc>
      </w:tr>
      <w:tr w:rsidR="000B49E9" w:rsidRPr="00344AFE" w14:paraId="68A24B85" w14:textId="77777777" w:rsidTr="00BA1108">
        <w:tc>
          <w:tcPr>
            <w:tcW w:w="1129" w:type="dxa"/>
            <w:vMerge/>
            <w:shd w:val="clear" w:color="auto" w:fill="auto"/>
          </w:tcPr>
          <w:p w14:paraId="7C4B83AB"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78073FDD"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Fundamento legal</w:t>
            </w:r>
          </w:p>
        </w:tc>
        <w:tc>
          <w:tcPr>
            <w:tcW w:w="4677" w:type="dxa"/>
            <w:shd w:val="clear" w:color="auto" w:fill="auto"/>
          </w:tcPr>
          <w:p w14:paraId="4929EE28"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B49E9" w:rsidRPr="00344AFE" w14:paraId="41DE8B3C" w14:textId="77777777" w:rsidTr="00BA1108">
        <w:tc>
          <w:tcPr>
            <w:tcW w:w="1129" w:type="dxa"/>
            <w:vMerge/>
            <w:shd w:val="clear" w:color="auto" w:fill="auto"/>
          </w:tcPr>
          <w:p w14:paraId="35382919"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468D809E"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Ampliación del periodo de reserva</w:t>
            </w:r>
          </w:p>
        </w:tc>
        <w:tc>
          <w:tcPr>
            <w:tcW w:w="4677" w:type="dxa"/>
            <w:shd w:val="clear" w:color="auto" w:fill="auto"/>
          </w:tcPr>
          <w:p w14:paraId="3D8C13C0"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B49E9" w:rsidRPr="00344AFE" w14:paraId="507B19DA" w14:textId="77777777" w:rsidTr="00BA1108">
        <w:tc>
          <w:tcPr>
            <w:tcW w:w="1129" w:type="dxa"/>
            <w:vMerge/>
            <w:shd w:val="clear" w:color="auto" w:fill="auto"/>
          </w:tcPr>
          <w:p w14:paraId="11905883"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69A059A7"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Confidencial</w:t>
            </w:r>
          </w:p>
        </w:tc>
        <w:tc>
          <w:tcPr>
            <w:tcW w:w="4677" w:type="dxa"/>
            <w:shd w:val="clear" w:color="auto" w:fill="auto"/>
          </w:tcPr>
          <w:p w14:paraId="479C411F"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B49E9" w:rsidRPr="00344AFE" w14:paraId="168B7902" w14:textId="77777777" w:rsidTr="00BA1108">
        <w:tc>
          <w:tcPr>
            <w:tcW w:w="1129" w:type="dxa"/>
            <w:vMerge/>
            <w:shd w:val="clear" w:color="auto" w:fill="auto"/>
          </w:tcPr>
          <w:p w14:paraId="1D9BA700"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77626691"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Fundamento legal</w:t>
            </w:r>
          </w:p>
        </w:tc>
        <w:tc>
          <w:tcPr>
            <w:tcW w:w="4677" w:type="dxa"/>
            <w:shd w:val="clear" w:color="auto" w:fill="auto"/>
          </w:tcPr>
          <w:p w14:paraId="1505B207"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B49E9" w:rsidRPr="00344AFE" w14:paraId="08990174" w14:textId="77777777" w:rsidTr="00BA1108">
        <w:tc>
          <w:tcPr>
            <w:tcW w:w="1129" w:type="dxa"/>
            <w:vMerge/>
            <w:shd w:val="clear" w:color="auto" w:fill="auto"/>
          </w:tcPr>
          <w:p w14:paraId="7FADF99F"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504E35EE"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Rúbrica del titular del área</w:t>
            </w:r>
          </w:p>
        </w:tc>
        <w:tc>
          <w:tcPr>
            <w:tcW w:w="4677" w:type="dxa"/>
            <w:shd w:val="clear" w:color="auto" w:fill="auto"/>
          </w:tcPr>
          <w:p w14:paraId="6377DE53"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Rúbrica autógrafa de quien clasifica.</w:t>
            </w:r>
          </w:p>
        </w:tc>
      </w:tr>
      <w:tr w:rsidR="000B49E9" w:rsidRPr="00344AFE" w14:paraId="04E933C9" w14:textId="77777777" w:rsidTr="00BA1108">
        <w:tc>
          <w:tcPr>
            <w:tcW w:w="1129" w:type="dxa"/>
            <w:vMerge/>
            <w:shd w:val="clear" w:color="auto" w:fill="auto"/>
          </w:tcPr>
          <w:p w14:paraId="70D976CF"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61AFE1D4"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Fecha de desclasificación</w:t>
            </w:r>
          </w:p>
        </w:tc>
        <w:tc>
          <w:tcPr>
            <w:tcW w:w="4677" w:type="dxa"/>
            <w:shd w:val="clear" w:color="auto" w:fill="auto"/>
          </w:tcPr>
          <w:p w14:paraId="33775AF5" w14:textId="77777777" w:rsidR="000B49E9" w:rsidRPr="00344AFE" w:rsidRDefault="000B49E9" w:rsidP="00184D06">
            <w:pPr>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Se anotará la fecha en que se desclasifica el documento.</w:t>
            </w:r>
          </w:p>
        </w:tc>
      </w:tr>
      <w:tr w:rsidR="000B49E9" w:rsidRPr="00344AFE" w14:paraId="4F5FBB56" w14:textId="77777777" w:rsidTr="00BA1108">
        <w:tc>
          <w:tcPr>
            <w:tcW w:w="1129" w:type="dxa"/>
            <w:vMerge/>
            <w:shd w:val="clear" w:color="auto" w:fill="auto"/>
          </w:tcPr>
          <w:p w14:paraId="01746424" w14:textId="77777777" w:rsidR="000B49E9" w:rsidRPr="00344AFE" w:rsidRDefault="000B49E9" w:rsidP="00184D06">
            <w:pPr>
              <w:jc w:val="both"/>
              <w:rPr>
                <w:rFonts w:ascii="Palatino Linotype" w:hAnsi="Palatino Linotype" w:cs="Arial"/>
                <w:i/>
                <w:sz w:val="22"/>
                <w:szCs w:val="22"/>
                <w:lang w:eastAsia="es-MX"/>
              </w:rPr>
            </w:pPr>
          </w:p>
        </w:tc>
        <w:tc>
          <w:tcPr>
            <w:tcW w:w="1990" w:type="dxa"/>
            <w:shd w:val="clear" w:color="auto" w:fill="auto"/>
          </w:tcPr>
          <w:p w14:paraId="69325C71" w14:textId="77777777" w:rsidR="000B49E9" w:rsidRPr="00344AFE" w:rsidRDefault="000B49E9" w:rsidP="00184D06">
            <w:pPr>
              <w:jc w:val="center"/>
              <w:rPr>
                <w:rFonts w:ascii="Palatino Linotype" w:hAnsi="Palatino Linotype" w:cs="Arial"/>
                <w:i/>
                <w:sz w:val="22"/>
                <w:szCs w:val="22"/>
                <w:lang w:eastAsia="es-MX"/>
              </w:rPr>
            </w:pPr>
            <w:r w:rsidRPr="00344AFE">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4C115110" w14:textId="77777777" w:rsidR="000B49E9" w:rsidRPr="00344AFE" w:rsidRDefault="000B49E9" w:rsidP="00286BEE">
            <w:pPr>
              <w:rPr>
                <w:rFonts w:ascii="Palatino Linotype" w:hAnsi="Palatino Linotype" w:cs="Arial"/>
                <w:i/>
                <w:sz w:val="22"/>
                <w:szCs w:val="22"/>
                <w:lang w:eastAsia="es-MX"/>
              </w:rPr>
            </w:pPr>
            <w:r w:rsidRPr="00344AFE">
              <w:rPr>
                <w:rFonts w:ascii="Palatino Linotype" w:hAnsi="Palatino Linotype" w:cs="Arial"/>
                <w:i/>
                <w:sz w:val="22"/>
                <w:szCs w:val="22"/>
                <w:lang w:eastAsia="es-MX"/>
              </w:rPr>
              <w:t>Rúbrica autógrafa de quien desclasifica.</w:t>
            </w:r>
          </w:p>
        </w:tc>
      </w:tr>
    </w:tbl>
    <w:p w14:paraId="26A2BAFE" w14:textId="77777777" w:rsidR="000B49E9" w:rsidRPr="00344AFE" w:rsidRDefault="000B49E9" w:rsidP="00BA1108">
      <w:pPr>
        <w:spacing w:before="200" w:after="20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p>
    <w:p w14:paraId="4BEC7991" w14:textId="77777777" w:rsidR="000B49E9" w:rsidRPr="00344AFE" w:rsidRDefault="000B49E9" w:rsidP="00BA1108">
      <w:pPr>
        <w:spacing w:before="200" w:after="20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4A007A9B" w14:textId="77777777" w:rsidR="000B49E9" w:rsidRPr="00344AFE"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344AFE">
        <w:rPr>
          <w:rFonts w:ascii="Palatino Linotype" w:hAnsi="Palatino Linotype" w:cs="Arial"/>
        </w:rPr>
        <w:lastRenderedPageBreak/>
        <w:t>Por lo tanto,</w:t>
      </w:r>
      <w:r w:rsidRPr="00344AFE">
        <w:rPr>
          <w:rFonts w:ascii="Palatino Linotype" w:hAnsi="Palatino Linotype"/>
        </w:rPr>
        <w:t xml:space="preserve"> es importante referir que </w:t>
      </w:r>
      <w:r w:rsidRPr="00344AFE">
        <w:rPr>
          <w:rFonts w:ascii="Palatino Linotype" w:hAnsi="Palatino Linotype"/>
          <w:b/>
        </w:rPr>
        <w:t>EL SUJETO OBLIGADO</w:t>
      </w:r>
      <w:r w:rsidRPr="00344AFE">
        <w:rPr>
          <w:rFonts w:ascii="Palatino Linotype" w:hAnsi="Palatino Linotype"/>
        </w:rPr>
        <w:t xml:space="preserve"> deberá seguir el procedimiento legal establecido para su </w:t>
      </w:r>
      <w:r w:rsidRPr="00344AFE">
        <w:rPr>
          <w:rFonts w:ascii="Palatino Linotype" w:hAnsi="Palatino Linotype"/>
          <w:lang w:eastAsia="es-MX"/>
        </w:rPr>
        <w:t>clasificación</w:t>
      </w:r>
      <w:r w:rsidRPr="00344AFE">
        <w:rPr>
          <w:rFonts w:ascii="Palatino Linotype" w:hAnsi="Palatino Linotype"/>
        </w:rPr>
        <w:t>, esto es, que su Comité de</w:t>
      </w:r>
      <w:r w:rsidRPr="00344AFE">
        <w:rPr>
          <w:rFonts w:ascii="Palatino Linotype" w:hAnsi="Palatino Linotype" w:cs="Arial"/>
        </w:rPr>
        <w:t xml:space="preserve"> Transparencia emita </w:t>
      </w:r>
      <w:r w:rsidRPr="00344AFE">
        <w:rPr>
          <w:rFonts w:ascii="Palatino Linotype" w:hAnsi="Palatino Linotype" w:cs="Arial"/>
          <w:lang w:val="es-ES_tradnl"/>
        </w:rPr>
        <w:t>un</w:t>
      </w:r>
      <w:r w:rsidRPr="00344AFE">
        <w:rPr>
          <w:rFonts w:ascii="Palatino Linotype" w:hAnsi="Palatino Linotype" w:cs="Arial"/>
        </w:rPr>
        <w:t xml:space="preserve"> Acuerdo de Clasificación que cumpla con las formalidades previstas, antes citadas</w:t>
      </w:r>
      <w:r w:rsidRPr="00344AFE">
        <w:rPr>
          <w:rFonts w:ascii="Palatino Linotype" w:hAnsi="Palatino Linotype" w:cs="Arial"/>
          <w:b/>
        </w:rPr>
        <w:t xml:space="preserve"> </w:t>
      </w:r>
      <w:r w:rsidRPr="00344AFE">
        <w:rPr>
          <w:rFonts w:ascii="Palatino Linotype" w:hAnsi="Palatino Linotype" w:cs="Arial"/>
        </w:rPr>
        <w:t xml:space="preserve">que la sustente, en el </w:t>
      </w:r>
      <w:r w:rsidRPr="00344AFE">
        <w:rPr>
          <w:rFonts w:ascii="Palatino Linotype" w:hAnsi="Palatino Linotype" w:cs="Arial"/>
          <w:lang w:eastAsia="es-MX"/>
        </w:rPr>
        <w:t>que</w:t>
      </w:r>
      <w:r w:rsidRPr="00344AF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72AEDA6" w14:textId="648DDC30" w:rsidR="003849F4" w:rsidRPr="00344AFE" w:rsidRDefault="000B49E9" w:rsidP="00BA1108">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344AFE">
        <w:rPr>
          <w:rFonts w:ascii="Palatino Linotype" w:hAnsi="Palatino Linotype"/>
        </w:rPr>
        <w:t xml:space="preserve">Precisado lo anterior, entre los datos que de manera enunciativa más no limitativa, pudieran contenerse en </w:t>
      </w:r>
      <w:r w:rsidR="003849F4" w:rsidRPr="00344AFE">
        <w:rPr>
          <w:rFonts w:ascii="Palatino Linotype" w:eastAsia="Arial Unicode MS" w:hAnsi="Palatino Linotype" w:cs="Arial"/>
        </w:rPr>
        <w:t xml:space="preserve">los recibos de nómina </w:t>
      </w:r>
      <w:r w:rsidRPr="00344AFE">
        <w:rPr>
          <w:rFonts w:ascii="Palatino Linotype" w:hAnsi="Palatino Linotype"/>
        </w:rPr>
        <w:t xml:space="preserve">que se ordena entregar en versión pública, se encuentran </w:t>
      </w:r>
      <w:r w:rsidRPr="00344AFE">
        <w:rPr>
          <w:rFonts w:ascii="Palatino Linotype" w:hAnsi="Palatino Linotype" w:cs="Arial"/>
        </w:rPr>
        <w:t xml:space="preserve">el </w:t>
      </w:r>
      <w:r w:rsidR="003849F4" w:rsidRPr="00344AFE">
        <w:rPr>
          <w:rFonts w:ascii="Palatino Linotype" w:hAnsi="Palatino Linotype" w:cs="Arial"/>
          <w:b/>
        </w:rPr>
        <w:t>Registro Federal de Contribuyentes</w:t>
      </w:r>
      <w:r w:rsidR="003849F4" w:rsidRPr="00344AFE">
        <w:rPr>
          <w:rFonts w:ascii="Palatino Linotype" w:hAnsi="Palatino Linotype" w:cs="Arial"/>
        </w:rPr>
        <w:t xml:space="preserve"> (RFC), la </w:t>
      </w:r>
      <w:r w:rsidR="003849F4" w:rsidRPr="00344AFE">
        <w:rPr>
          <w:rFonts w:ascii="Palatino Linotype" w:hAnsi="Palatino Linotype" w:cs="Arial"/>
          <w:b/>
        </w:rPr>
        <w:t>Clave Única de Registro de Población</w:t>
      </w:r>
      <w:r w:rsidR="003849F4" w:rsidRPr="00344AFE">
        <w:rPr>
          <w:rFonts w:ascii="Palatino Linotype" w:hAnsi="Palatino Linotype" w:cs="Arial"/>
        </w:rPr>
        <w:t xml:space="preserve"> (CURP), la </w:t>
      </w:r>
      <w:r w:rsidR="003849F4" w:rsidRPr="00344AFE">
        <w:rPr>
          <w:rFonts w:ascii="Palatino Linotype" w:hAnsi="Palatino Linotype" w:cs="Arial"/>
          <w:b/>
        </w:rPr>
        <w:t>Clave de cualquier tipo de seguridad social</w:t>
      </w:r>
      <w:r w:rsidR="003849F4" w:rsidRPr="00344AFE">
        <w:rPr>
          <w:rFonts w:ascii="Palatino Linotype" w:hAnsi="Palatino Linotype" w:cs="Arial"/>
        </w:rPr>
        <w:t xml:space="preserve"> (ISSEMYM), así como, los </w:t>
      </w:r>
      <w:r w:rsidR="003849F4" w:rsidRPr="00344AFE">
        <w:rPr>
          <w:rFonts w:ascii="Palatino Linotype" w:hAnsi="Palatino Linotype" w:cs="Arial"/>
          <w:b/>
        </w:rPr>
        <w:t>préstamos o descuentos</w:t>
      </w:r>
      <w:r w:rsidR="003849F4" w:rsidRPr="00344AFE">
        <w:rPr>
          <w:rFonts w:ascii="Palatino Linotype" w:hAnsi="Palatino Linotype" w:cs="Arial"/>
        </w:rPr>
        <w:t xml:space="preserve"> que se le hagan a la persona y que no tengan relación con los impuestos o la cuota por seguridad social, , así como aquellos que sólo le atañen a sus titulares como </w:t>
      </w:r>
      <w:r w:rsidR="003849F4" w:rsidRPr="00344AFE">
        <w:rPr>
          <w:rFonts w:ascii="Palatino Linotype" w:eastAsia="Arial Unicode MS" w:hAnsi="Palatino Linotype" w:cs="Arial"/>
          <w:b/>
        </w:rPr>
        <w:t>números de cuenta</w:t>
      </w:r>
      <w:r w:rsidR="003849F4" w:rsidRPr="00344AFE">
        <w:rPr>
          <w:rFonts w:ascii="Palatino Linotype" w:hAnsi="Palatino Linotype"/>
        </w:rPr>
        <w:t xml:space="preserve">, </w:t>
      </w:r>
      <w:r w:rsidR="003849F4" w:rsidRPr="00344AFE">
        <w:rPr>
          <w:rFonts w:ascii="Palatino Linotype" w:hAnsi="Palatino Linotype" w:cs="Arial"/>
          <w:b/>
        </w:rPr>
        <w:t>Cadenas Originales del Sellos</w:t>
      </w:r>
      <w:r w:rsidR="003849F4" w:rsidRPr="00344AFE">
        <w:rPr>
          <w:rFonts w:ascii="Palatino Linotype" w:hAnsi="Palatino Linotype" w:cs="Arial"/>
        </w:rPr>
        <w:t xml:space="preserve"> </w:t>
      </w:r>
      <w:r w:rsidR="003849F4" w:rsidRPr="00344AFE">
        <w:rPr>
          <w:rFonts w:ascii="Palatino Linotype" w:hAnsi="Palatino Linotype" w:cs="Arial"/>
          <w:b/>
        </w:rPr>
        <w:t>Digitales</w:t>
      </w:r>
      <w:r w:rsidR="003849F4" w:rsidRPr="00344AFE">
        <w:rPr>
          <w:rFonts w:ascii="Palatino Linotype" w:hAnsi="Palatino Linotype" w:cs="Arial"/>
        </w:rPr>
        <w:t xml:space="preserve"> y los </w:t>
      </w:r>
      <w:r w:rsidR="003849F4" w:rsidRPr="00344AFE">
        <w:rPr>
          <w:rFonts w:ascii="Palatino Linotype" w:hAnsi="Palatino Linotype" w:cs="Arial"/>
          <w:b/>
        </w:rPr>
        <w:t>Códigos Bidimensionales</w:t>
      </w:r>
      <w:r w:rsidR="003849F4" w:rsidRPr="00344AFE">
        <w:rPr>
          <w:rFonts w:ascii="Palatino Linotype" w:hAnsi="Palatino Linotype" w:cs="Arial"/>
        </w:rPr>
        <w:t xml:space="preserve">, también denominados </w:t>
      </w:r>
      <w:r w:rsidR="003849F4" w:rsidRPr="00344AFE">
        <w:rPr>
          <w:rFonts w:ascii="Palatino Linotype" w:hAnsi="Palatino Linotype" w:cs="Arial"/>
          <w:b/>
        </w:rPr>
        <w:t>Códigos QR</w:t>
      </w:r>
      <w:r w:rsidR="003849F4" w:rsidRPr="00344AFE">
        <w:rPr>
          <w:rFonts w:ascii="Palatino Linotype" w:hAnsi="Palatino Linotype"/>
        </w:rPr>
        <w:t xml:space="preserve">, los cuales son susceptibles de ser clasificados como información </w:t>
      </w:r>
      <w:r w:rsidR="003849F4" w:rsidRPr="00344AFE">
        <w:rPr>
          <w:rFonts w:ascii="Palatino Linotype" w:hAnsi="Palatino Linotype" w:cs="Arial"/>
          <w:b/>
          <w:u w:val="single"/>
        </w:rPr>
        <w:t>confidencial</w:t>
      </w:r>
      <w:r w:rsidR="003849F4" w:rsidRPr="00344AFE">
        <w:rPr>
          <w:rFonts w:ascii="Palatino Linotype" w:hAnsi="Palatino Linotype" w:cs="Arial"/>
        </w:rPr>
        <w:t>.</w:t>
      </w:r>
    </w:p>
    <w:p w14:paraId="4A86A946" w14:textId="77777777" w:rsidR="000B49E9" w:rsidRPr="00344AFE"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rPr>
      </w:pPr>
      <w:r w:rsidRPr="00344AFE">
        <w:rPr>
          <w:rFonts w:ascii="Palatino Linotype" w:hAnsi="Palatino Linotype" w:cs="Arial"/>
          <w:lang w:eastAsia="es-MX"/>
        </w:rPr>
        <w:t xml:space="preserve">Por cuanto hace al </w:t>
      </w:r>
      <w:r w:rsidRPr="00344AFE">
        <w:rPr>
          <w:rFonts w:ascii="Palatino Linotype" w:hAnsi="Palatino Linotype" w:cs="Arial"/>
          <w:b/>
          <w:lang w:eastAsia="es-MX"/>
        </w:rPr>
        <w:t>Registro Federal de Contribuyentes</w:t>
      </w:r>
      <w:r w:rsidRPr="00344AFE">
        <w:rPr>
          <w:rFonts w:ascii="Palatino Linotype" w:hAnsi="Palatino Linotype" w:cs="Arial"/>
          <w:lang w:eastAsia="es-MX"/>
        </w:rPr>
        <w:t xml:space="preserve"> </w:t>
      </w:r>
      <w:r w:rsidRPr="00344AFE">
        <w:rPr>
          <w:rFonts w:ascii="Palatino Linotype" w:hAnsi="Palatino Linotype" w:cs="Arial"/>
          <w:b/>
          <w:lang w:eastAsia="es-MX"/>
        </w:rPr>
        <w:t>de las personas físicas</w:t>
      </w:r>
      <w:r w:rsidRPr="00344AFE">
        <w:rPr>
          <w:rFonts w:ascii="Palatino Linotype" w:hAnsi="Palatino Linotype" w:cs="Arial"/>
          <w:lang w:eastAsia="es-MX"/>
        </w:rPr>
        <w:t xml:space="preserve">, constituye un dato personal, ya que se genera con caracteres alfanuméricos obtenidos a </w:t>
      </w:r>
      <w:r w:rsidRPr="00344AFE">
        <w:rPr>
          <w:rFonts w:ascii="Palatino Linotype" w:hAnsi="Palatino Linotype" w:cs="Arial"/>
          <w:lang w:eastAsia="es-MX"/>
        </w:rPr>
        <w:lastRenderedPageBreak/>
        <w:t xml:space="preserve">partir del nombre en mayúsculas sin acentos ni diéresis y la fecha de nacimiento de cada persona; es decir la primera letra </w:t>
      </w:r>
      <w:r w:rsidRPr="00344AFE">
        <w:rPr>
          <w:rFonts w:ascii="Palatino Linotype" w:hAnsi="Palatino Linotype"/>
          <w:bCs/>
        </w:rPr>
        <w:t>del</w:t>
      </w:r>
      <w:r w:rsidRPr="00344AFE">
        <w:rPr>
          <w:rFonts w:ascii="Palatino Linotype" w:hAnsi="Palatino Linotype" w:cs="Arial"/>
          <w:lang w:eastAsia="es-MX"/>
        </w:rPr>
        <w:t xml:space="preserve"> apellido paterno; seguida de la primera letra Vocal del primer </w:t>
      </w:r>
      <w:r w:rsidRPr="00344AFE">
        <w:rPr>
          <w:rFonts w:ascii="Palatino Linotype" w:hAnsi="Palatino Linotype" w:cs="Arial"/>
        </w:rPr>
        <w:t>apellido</w:t>
      </w:r>
      <w:r w:rsidRPr="00344AFE">
        <w:rPr>
          <w:rFonts w:ascii="Palatino Linotype" w:hAnsi="Palatino Linotype" w:cs="Arial"/>
          <w:lang w:eastAsia="es-MX"/>
        </w:rPr>
        <w:t>; seguida de la primera letra del segundo apellido y por último la primera letra del nombre, posterior la fecha de nacimiento año/mes/día</w:t>
      </w:r>
      <w:r w:rsidRPr="00344AFE">
        <w:rPr>
          <w:rFonts w:ascii="Palatino Linotype" w:hAnsi="Palatino Linotype"/>
        </w:rPr>
        <w:t xml:space="preserve"> y finalmente la homoclave; la cual, para su obtención es necesario acreditar personalidad, fecha de nacimiento entre otros con documentos oficiales.</w:t>
      </w:r>
    </w:p>
    <w:p w14:paraId="2B18B2D4" w14:textId="77777777" w:rsidR="000B49E9" w:rsidRPr="00344AFE" w:rsidRDefault="000B49E9" w:rsidP="007C1E88">
      <w:pPr>
        <w:pStyle w:val="Prrafodelista"/>
        <w:widowControl w:val="0"/>
        <w:autoSpaceDE w:val="0"/>
        <w:autoSpaceDN w:val="0"/>
        <w:adjustRightInd w:val="0"/>
        <w:spacing w:before="360" w:after="240" w:line="360" w:lineRule="auto"/>
        <w:ind w:left="0"/>
        <w:contextualSpacing w:val="0"/>
        <w:jc w:val="both"/>
        <w:rPr>
          <w:rFonts w:ascii="Palatino Linotype" w:hAnsi="Palatino Linotype"/>
          <w:b/>
          <w:bCs/>
          <w:color w:val="000000"/>
        </w:rPr>
      </w:pPr>
      <w:r w:rsidRPr="00344AFE">
        <w:rPr>
          <w:rFonts w:ascii="Palatino Linotype" w:hAnsi="Palatino Linotype" w:cs="Arial"/>
          <w:lang w:eastAsia="es-MX"/>
        </w:rPr>
        <w:t xml:space="preserve">Al respecto, </w:t>
      </w:r>
      <w:r w:rsidRPr="00344AFE">
        <w:rPr>
          <w:rFonts w:ascii="Palatino Linotype" w:hAnsi="Palatino Linotype" w:cs="Arial"/>
          <w:color w:val="000000"/>
        </w:rPr>
        <w:t xml:space="preserve">es aplicable el Criterio 19/17 de la Segunda Época, emitido por </w:t>
      </w:r>
      <w:r w:rsidRPr="00344AFE">
        <w:rPr>
          <w:rFonts w:ascii="Palatino Linotype" w:eastAsia="Arial Unicode MS" w:hAnsi="Palatino Linotype" w:cs="Arial"/>
          <w:color w:val="000000"/>
        </w:rPr>
        <w:t xml:space="preserve">el Instituto Nacional de </w:t>
      </w:r>
      <w:r w:rsidRPr="00344AFE">
        <w:rPr>
          <w:rFonts w:ascii="Palatino Linotype" w:hAnsi="Palatino Linotype" w:cs="Arial"/>
        </w:rPr>
        <w:t>Transparencia</w:t>
      </w:r>
      <w:r w:rsidRPr="00344AFE">
        <w:rPr>
          <w:rFonts w:ascii="Palatino Linotype" w:eastAsia="Arial Unicode MS" w:hAnsi="Palatino Linotype" w:cs="Arial"/>
          <w:color w:val="000000"/>
        </w:rPr>
        <w:t>, Acceso a la Información y Protección de Datos Personales,</w:t>
      </w:r>
      <w:r w:rsidRPr="00344AFE">
        <w:rPr>
          <w:rFonts w:ascii="Palatino Linotype" w:hAnsi="Palatino Linotype"/>
          <w:bCs/>
          <w:color w:val="000000"/>
        </w:rPr>
        <w:t xml:space="preserve"> que dice:</w:t>
      </w:r>
      <w:r w:rsidRPr="00344AFE">
        <w:rPr>
          <w:rFonts w:ascii="Palatino Linotype" w:hAnsi="Palatino Linotype"/>
          <w:b/>
          <w:bCs/>
          <w:color w:val="000000"/>
        </w:rPr>
        <w:t xml:space="preserve"> </w:t>
      </w:r>
    </w:p>
    <w:p w14:paraId="6D914508"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bCs/>
          <w:i/>
          <w:sz w:val="22"/>
          <w:lang w:eastAsia="en-US"/>
        </w:rPr>
      </w:pPr>
      <w:r w:rsidRPr="00344AFE">
        <w:rPr>
          <w:rFonts w:ascii="Palatino Linotype" w:hAnsi="Palatino Linotype" w:cs="Arial"/>
          <w:bCs/>
          <w:i/>
          <w:sz w:val="22"/>
        </w:rPr>
        <w:t>“</w:t>
      </w:r>
      <w:r w:rsidRPr="00344AFE">
        <w:rPr>
          <w:rFonts w:ascii="Palatino Linotype" w:hAnsi="Palatino Linotype" w:cs="Arial"/>
          <w:b/>
          <w:bCs/>
          <w:i/>
          <w:sz w:val="22"/>
        </w:rPr>
        <w:t xml:space="preserve">Registro Federal de Contribuyentes (RFC) de personas físicas. </w:t>
      </w:r>
      <w:r w:rsidRPr="00344AFE">
        <w:rPr>
          <w:rFonts w:ascii="Palatino Linotype" w:hAnsi="Palatino Linotype" w:cs="Arial"/>
          <w:b/>
          <w:bCs/>
          <w:i/>
          <w:sz w:val="22"/>
          <w:u w:val="single"/>
        </w:rPr>
        <w:t>El RFC es una clave</w:t>
      </w:r>
      <w:r w:rsidRPr="00344AFE">
        <w:rPr>
          <w:rFonts w:ascii="Palatino Linotype" w:hAnsi="Palatino Linotype" w:cs="Arial"/>
          <w:bCs/>
          <w:i/>
          <w:sz w:val="22"/>
        </w:rPr>
        <w:t xml:space="preserve"> de carácter fiscal, única e irrepetible, </w:t>
      </w:r>
      <w:r w:rsidRPr="00344AFE">
        <w:rPr>
          <w:rFonts w:ascii="Palatino Linotype" w:hAnsi="Palatino Linotype" w:cs="Arial"/>
          <w:b/>
          <w:bCs/>
          <w:i/>
          <w:sz w:val="22"/>
          <w:u w:val="single"/>
        </w:rPr>
        <w:t>que permite identificar al titular, su edad y fecha de nacimiento</w:t>
      </w:r>
      <w:r w:rsidRPr="00344AFE">
        <w:rPr>
          <w:rFonts w:ascii="Palatino Linotype" w:hAnsi="Palatino Linotype" w:cs="Arial"/>
          <w:bCs/>
          <w:i/>
          <w:sz w:val="22"/>
        </w:rPr>
        <w:t xml:space="preserve">, por lo que </w:t>
      </w:r>
      <w:r w:rsidRPr="00344AFE">
        <w:rPr>
          <w:rFonts w:ascii="Palatino Linotype" w:hAnsi="Palatino Linotype" w:cs="Arial"/>
          <w:b/>
          <w:bCs/>
          <w:i/>
          <w:sz w:val="22"/>
          <w:u w:val="single"/>
        </w:rPr>
        <w:t>es un dato personal de carácter confidencial</w:t>
      </w:r>
      <w:r w:rsidRPr="00344AFE">
        <w:rPr>
          <w:rFonts w:ascii="Palatino Linotype" w:hAnsi="Palatino Linotype" w:cs="Arial"/>
          <w:i/>
          <w:sz w:val="22"/>
        </w:rPr>
        <w:t>.</w:t>
      </w:r>
    </w:p>
    <w:p w14:paraId="791231D3"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344AFE">
        <w:rPr>
          <w:rFonts w:ascii="Palatino Linotype" w:hAnsi="Palatino Linotype" w:cs="Arial"/>
          <w:bCs/>
          <w:i/>
          <w:sz w:val="22"/>
        </w:rPr>
        <w:t>Resoluciones:</w:t>
      </w:r>
    </w:p>
    <w:p w14:paraId="4A0E5779"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344AFE">
        <w:rPr>
          <w:rFonts w:ascii="Palatino Linotype" w:hAnsi="Palatino Linotype" w:cs="Arial"/>
          <w:bCs/>
          <w:i/>
          <w:sz w:val="22"/>
        </w:rPr>
        <w:t>• RRA 0189/17. Morena. 08 de febrero de 2017. Por unanimidad. Comisionado Ponente Joel Salas Suárez.</w:t>
      </w:r>
    </w:p>
    <w:p w14:paraId="233EA57C"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bCs/>
          <w:i/>
          <w:sz w:val="22"/>
        </w:rPr>
      </w:pPr>
      <w:r w:rsidRPr="00344AFE">
        <w:rPr>
          <w:rFonts w:ascii="Palatino Linotype" w:hAnsi="Palatino Linotype" w:cs="Arial"/>
          <w:bCs/>
          <w:i/>
          <w:sz w:val="22"/>
        </w:rPr>
        <w:t xml:space="preserve">• RRA 0677/17. Universidad Nacional Autónoma de México. 08 de marzo de 2017. Por unanimidad. Comisionado Ponente Rosendoevgueni Monterrey Chepov. </w:t>
      </w:r>
    </w:p>
    <w:p w14:paraId="355F486F"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i/>
          <w:sz w:val="22"/>
        </w:rPr>
      </w:pPr>
      <w:r w:rsidRPr="00344AFE">
        <w:rPr>
          <w:rFonts w:ascii="Palatino Linotype" w:hAnsi="Palatino Linotype" w:cs="Arial"/>
          <w:bCs/>
          <w:i/>
          <w:sz w:val="22"/>
        </w:rPr>
        <w:t>• RRA 1564/17. Tribunal Electoral del Poder Judicial de la Federación. 26 de abril de 2017. Por unanimidad. Comisionado Ponente Oscar Mauricio Guerra Ford.</w:t>
      </w:r>
      <w:r w:rsidRPr="00344AFE">
        <w:rPr>
          <w:rFonts w:ascii="Palatino Linotype" w:hAnsi="Palatino Linotype" w:cs="Arial"/>
          <w:i/>
          <w:sz w:val="22"/>
        </w:rPr>
        <w:t>”</w:t>
      </w:r>
    </w:p>
    <w:p w14:paraId="236AA19E" w14:textId="77777777" w:rsidR="000B49E9" w:rsidRPr="00344AFE" w:rsidRDefault="000B49E9" w:rsidP="00BA1108">
      <w:pPr>
        <w:autoSpaceDE w:val="0"/>
        <w:autoSpaceDN w:val="0"/>
        <w:adjustRightInd w:val="0"/>
        <w:spacing w:before="160" w:after="160"/>
        <w:ind w:left="709" w:right="709"/>
        <w:jc w:val="both"/>
        <w:rPr>
          <w:rFonts w:ascii="Palatino Linotype" w:hAnsi="Palatino Linotype" w:cs="Arial"/>
          <w:sz w:val="22"/>
        </w:rPr>
      </w:pPr>
      <w:r w:rsidRPr="00344AFE">
        <w:rPr>
          <w:rFonts w:ascii="Palatino Linotype" w:hAnsi="Palatino Linotype" w:cs="Arial"/>
          <w:sz w:val="22"/>
        </w:rPr>
        <w:t>(Énfasis añadido)</w:t>
      </w:r>
    </w:p>
    <w:p w14:paraId="4CC6F554" w14:textId="77777777" w:rsidR="000B49E9" w:rsidRPr="00344AFE"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344AFE">
        <w:rPr>
          <w:rFonts w:ascii="Palatino Linotype" w:hAnsi="Palatino Linotype" w:cs="Arial"/>
          <w:lang w:eastAsia="es-MX"/>
        </w:rPr>
        <w:t xml:space="preserve">De lo anterior, se desprende que el Registro Federal de Contribuyentes se vincula al nombre de su </w:t>
      </w:r>
      <w:r w:rsidRPr="00344AFE">
        <w:rPr>
          <w:rFonts w:ascii="Palatino Linotype" w:hAnsi="Palatino Linotype"/>
          <w:bCs/>
        </w:rPr>
        <w:t>titular</w:t>
      </w:r>
      <w:r w:rsidRPr="00344AFE">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w:t>
      </w:r>
      <w:r w:rsidRPr="00344AFE">
        <w:rPr>
          <w:rFonts w:ascii="Palatino Linotype" w:hAnsi="Palatino Linotype" w:cs="Arial"/>
          <w:lang w:eastAsia="es-MX"/>
        </w:rPr>
        <w:lastRenderedPageBreak/>
        <w:t xml:space="preserve">Acceso a la Información Pública del Estado de México y </w:t>
      </w:r>
      <w:r w:rsidRPr="00344AFE">
        <w:rPr>
          <w:rFonts w:ascii="Palatino Linotype" w:hAnsi="Palatino Linotype"/>
          <w:lang w:eastAsia="es-MX"/>
        </w:rPr>
        <w:t>Municipios</w:t>
      </w:r>
      <w:r w:rsidRPr="00344AFE">
        <w:rPr>
          <w:rFonts w:ascii="Palatino Linotype" w:hAnsi="Palatino Linotype" w:cs="Arial"/>
          <w:lang w:eastAsia="es-MX"/>
        </w:rPr>
        <w:t xml:space="preserve"> y </w:t>
      </w:r>
      <w:r w:rsidRPr="00344AFE">
        <w:rPr>
          <w:rFonts w:ascii="Palatino Linotype" w:hAnsi="Palatino Linotype" w:cs="Arial"/>
        </w:rPr>
        <w:t>4 fracción XI</w:t>
      </w:r>
      <w:r w:rsidRPr="00344AFE">
        <w:rPr>
          <w:rFonts w:ascii="Palatino Linotype" w:hAnsi="Palatino Linotype" w:cs="Arial"/>
          <w:lang w:eastAsia="es-MX"/>
        </w:rPr>
        <w:t xml:space="preserve"> </w:t>
      </w:r>
      <w:r w:rsidRPr="00344AFE">
        <w:rPr>
          <w:rFonts w:ascii="Palatino Linotype" w:hAnsi="Palatino Linotype" w:cs="Arial"/>
        </w:rPr>
        <w:t>de la Ley de Protección de Datos Personales en Posesión de Sujetos Obligados del Estado de México y Municipios.</w:t>
      </w:r>
    </w:p>
    <w:p w14:paraId="07BE6392" w14:textId="77777777" w:rsidR="000B49E9" w:rsidRPr="00344AFE"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344AFE">
        <w:rPr>
          <w:rFonts w:ascii="Palatino Linotype" w:hAnsi="Palatino Linotype" w:cs="Arial"/>
          <w:lang w:eastAsia="es-MX"/>
        </w:rPr>
        <w:t xml:space="preserve">Por cuanto hace a la </w:t>
      </w:r>
      <w:r w:rsidRPr="00344AFE">
        <w:rPr>
          <w:rFonts w:ascii="Palatino Linotype" w:hAnsi="Palatino Linotype" w:cs="Arial"/>
          <w:b/>
        </w:rPr>
        <w:t xml:space="preserve">Clave Única de Registro de Población, </w:t>
      </w:r>
      <w:r w:rsidRPr="00344AFE">
        <w:rPr>
          <w:rFonts w:ascii="Palatino Linotype" w:hAnsi="Palatino Linotype" w:cs="Arial"/>
          <w:lang w:eastAsia="es-MX"/>
        </w:rPr>
        <w:t xml:space="preserve">constituye un dato </w:t>
      </w:r>
      <w:r w:rsidRPr="00344AFE">
        <w:rPr>
          <w:rFonts w:ascii="Palatino Linotype" w:hAnsi="Palatino Linotype" w:cs="Arial"/>
        </w:rPr>
        <w:t>personal</w:t>
      </w:r>
      <w:r w:rsidRPr="00344AFE">
        <w:rPr>
          <w:rFonts w:ascii="Palatino Linotype" w:hAnsi="Palatino Linotype" w:cs="Arial"/>
          <w:lang w:eastAsia="es-MX"/>
        </w:rPr>
        <w:t xml:space="preserve">, ya que </w:t>
      </w:r>
      <w:r w:rsidRPr="00344AFE">
        <w:rPr>
          <w:rFonts w:ascii="Palatino Linotype" w:hAnsi="Palatino Linotype"/>
          <w:lang w:eastAsia="es-MX"/>
        </w:rPr>
        <w:t>tiene</w:t>
      </w:r>
      <w:r w:rsidRPr="00344AFE">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2DFE9987" w14:textId="77777777" w:rsidR="000B49E9" w:rsidRPr="00344AFE" w:rsidRDefault="000B49E9" w:rsidP="00220918">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344AFE">
        <w:rPr>
          <w:rFonts w:ascii="Palatino Linotype" w:hAnsi="Palatino Linotype" w:cs="Arial"/>
          <w:lang w:eastAsia="es-MX"/>
        </w:rPr>
        <w:t xml:space="preserve">Lo anterior, </w:t>
      </w:r>
      <w:r w:rsidRPr="00344AFE">
        <w:rPr>
          <w:rFonts w:ascii="Palatino Linotype" w:hAnsi="Palatino Linotype" w:cs="Arial"/>
        </w:rPr>
        <w:t>tiene</w:t>
      </w:r>
      <w:r w:rsidRPr="00344AFE">
        <w:rPr>
          <w:rFonts w:ascii="Palatino Linotype" w:hAnsi="Palatino Linotype" w:cs="Arial"/>
          <w:lang w:eastAsia="es-MX"/>
        </w:rPr>
        <w:t xml:space="preserve"> sustento en los artículos 86 y 91 de la Ley General de Población, la cual señala lo siguiente:</w:t>
      </w:r>
    </w:p>
    <w:p w14:paraId="1B54A072" w14:textId="77777777" w:rsidR="000B49E9" w:rsidRPr="00344AFE" w:rsidRDefault="000B49E9" w:rsidP="005643BE">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Bold"/>
          <w:bCs/>
          <w:i/>
          <w:sz w:val="22"/>
          <w:lang w:eastAsia="es-MX"/>
        </w:rPr>
        <w:t>“</w:t>
      </w:r>
      <w:r w:rsidRPr="00344AFE">
        <w:rPr>
          <w:rFonts w:ascii="Palatino Linotype" w:hAnsi="Palatino Linotype" w:cs="Arial,Bold"/>
          <w:b/>
          <w:bCs/>
          <w:i/>
          <w:sz w:val="22"/>
          <w:lang w:eastAsia="es-MX"/>
        </w:rPr>
        <w:t xml:space="preserve">Artículo 86. </w:t>
      </w:r>
      <w:r w:rsidRPr="00344AFE">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344AFE">
        <w:rPr>
          <w:rFonts w:ascii="Palatino Linotype" w:hAnsi="Palatino Linotype" w:cs="Arial"/>
          <w:bCs/>
          <w:i/>
          <w:sz w:val="22"/>
        </w:rPr>
        <w:t>fehacientemente</w:t>
      </w:r>
      <w:r w:rsidRPr="00344AFE">
        <w:rPr>
          <w:rFonts w:ascii="Palatino Linotype" w:hAnsi="Palatino Linotype" w:cs="Arial"/>
          <w:i/>
          <w:sz w:val="22"/>
          <w:lang w:eastAsia="es-MX"/>
        </w:rPr>
        <w:t xml:space="preserve"> su identidad.</w:t>
      </w:r>
    </w:p>
    <w:p w14:paraId="189BE512" w14:textId="77777777" w:rsidR="000B49E9" w:rsidRPr="00344AFE" w:rsidRDefault="000B49E9" w:rsidP="005643BE">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Bold"/>
          <w:b/>
          <w:bCs/>
          <w:i/>
          <w:sz w:val="22"/>
          <w:lang w:eastAsia="es-MX"/>
        </w:rPr>
        <w:t xml:space="preserve">Artículo 91. </w:t>
      </w:r>
      <w:r w:rsidRPr="00344AFE">
        <w:rPr>
          <w:rFonts w:ascii="Palatino Linotype" w:hAnsi="Palatino Linotype" w:cs="Arial"/>
          <w:i/>
          <w:sz w:val="22"/>
          <w:lang w:eastAsia="es-MX"/>
        </w:rPr>
        <w:t xml:space="preserve">Al incorporar a una persona en el Registro Nacional de Población, se le asignará una clave que se </w:t>
      </w:r>
      <w:r w:rsidRPr="00344AFE">
        <w:rPr>
          <w:rFonts w:ascii="Palatino Linotype" w:hAnsi="Palatino Linotype" w:cs="Arial"/>
          <w:bCs/>
          <w:i/>
          <w:sz w:val="22"/>
        </w:rPr>
        <w:t>denominará</w:t>
      </w:r>
      <w:r w:rsidRPr="00344AFE">
        <w:rPr>
          <w:rFonts w:ascii="Palatino Linotype" w:hAnsi="Palatino Linotype" w:cs="Arial"/>
          <w:i/>
          <w:sz w:val="22"/>
          <w:lang w:eastAsia="es-MX"/>
        </w:rPr>
        <w:t xml:space="preserve"> Clave Única de Registro de Población. Esta servirá para registrarla e identificarla en forma individual.”</w:t>
      </w:r>
    </w:p>
    <w:p w14:paraId="2FAFAB19"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lang w:eastAsia="es-MX"/>
        </w:rPr>
      </w:pPr>
      <w:r w:rsidRPr="00344AFE">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344AFE">
        <w:rPr>
          <w:rFonts w:ascii="Palatino Linotype" w:hAnsi="Palatino Linotype"/>
          <w:bCs/>
        </w:rPr>
        <w:t>identidad</w:t>
      </w:r>
      <w:r w:rsidRPr="00344AFE">
        <w:rPr>
          <w:rFonts w:ascii="Palatino Linotype" w:hAnsi="Palatino Linotype"/>
          <w:lang w:eastAsia="es-MX"/>
        </w:rPr>
        <w:t xml:space="preserve"> (acta de nacimiento, carta de naturalización o documento </w:t>
      </w:r>
      <w:r w:rsidRPr="00344AFE">
        <w:rPr>
          <w:rFonts w:ascii="Palatino Linotype" w:hAnsi="Palatino Linotype" w:cs="Arial"/>
          <w:lang w:eastAsia="es-MX"/>
        </w:rPr>
        <w:t>migratorio</w:t>
      </w:r>
      <w:r w:rsidRPr="00344AFE">
        <w:rPr>
          <w:rFonts w:ascii="Palatino Linotype" w:hAnsi="Palatino Linotype"/>
          <w:lang w:eastAsia="es-MX"/>
        </w:rPr>
        <w:t xml:space="preserve">), la </w:t>
      </w:r>
      <w:r w:rsidRPr="00344AFE">
        <w:rPr>
          <w:rFonts w:ascii="Palatino Linotype" w:hAnsi="Palatino Linotype" w:cs="Arial"/>
        </w:rPr>
        <w:t>cual</w:t>
      </w:r>
      <w:r w:rsidRPr="00344AFE">
        <w:rPr>
          <w:rFonts w:ascii="Palatino Linotype" w:hAnsi="Palatino Linotype"/>
          <w:lang w:eastAsia="es-MX"/>
        </w:rPr>
        <w:t xml:space="preserve"> se integra de</w:t>
      </w:r>
      <w:r w:rsidRPr="00344AF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344AFE">
        <w:rPr>
          <w:rFonts w:ascii="Palatino Linotype" w:hAnsi="Palatino Linotype"/>
          <w:lang w:eastAsia="es-MX"/>
        </w:rPr>
        <w:t>; sexo; Entidad Federativa de nacimiento; consonantes internas del nombre y apellidos; un diferenciador de homonimia y siglo; así como un dígito verificador.</w:t>
      </w:r>
    </w:p>
    <w:p w14:paraId="0143A378"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344AFE">
        <w:rPr>
          <w:rFonts w:ascii="Palatino Linotype" w:hAnsi="Palatino Linotype" w:cs="Arial"/>
          <w:lang w:eastAsia="es-MX"/>
        </w:rPr>
        <w:t xml:space="preserve">Al respecto, el </w:t>
      </w:r>
      <w:r w:rsidRPr="00344AFE">
        <w:rPr>
          <w:rFonts w:ascii="Palatino Linotype" w:eastAsia="Arial Unicode MS" w:hAnsi="Palatino Linotype" w:cs="Arial"/>
        </w:rPr>
        <w:t xml:space="preserve">Instituto Nacional de Transparencia, Acceso a la Información y </w:t>
      </w:r>
      <w:r w:rsidRPr="00344AFE">
        <w:rPr>
          <w:rFonts w:ascii="Palatino Linotype" w:eastAsia="Arial Unicode MS" w:hAnsi="Palatino Linotype" w:cs="Arial"/>
        </w:rPr>
        <w:lastRenderedPageBreak/>
        <w:t>Protección de Datos Personales (INAI),</w:t>
      </w:r>
      <w:r w:rsidRPr="00344AFE">
        <w:rPr>
          <w:rFonts w:ascii="Palatino Linotype" w:hAnsi="Palatino Linotype" w:cs="Arial"/>
          <w:lang w:eastAsia="es-MX"/>
        </w:rPr>
        <w:t xml:space="preserve"> a través del Criterio 18/17 de la Segunda Época, señala literalmente lo siguiente:</w:t>
      </w:r>
    </w:p>
    <w:p w14:paraId="1AE2EDB7" w14:textId="77777777" w:rsidR="000B49E9" w:rsidRPr="00344AFE" w:rsidRDefault="000B49E9" w:rsidP="00663086">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
          <w:i/>
          <w:sz w:val="22"/>
          <w:lang w:eastAsia="es-MX"/>
        </w:rPr>
        <w:t>“</w:t>
      </w:r>
      <w:r w:rsidRPr="00344AFE">
        <w:rPr>
          <w:rFonts w:ascii="Palatino Linotype" w:hAnsi="Palatino Linotype" w:cs="Arial"/>
          <w:b/>
          <w:i/>
          <w:sz w:val="22"/>
          <w:lang w:eastAsia="es-MX"/>
        </w:rPr>
        <w:t>Clave Única de Registro de Población (CURP).</w:t>
      </w:r>
      <w:r w:rsidRPr="00344AFE">
        <w:rPr>
          <w:rFonts w:ascii="Palatino Linotype" w:hAnsi="Palatino Linotype" w:cs="Arial"/>
          <w:i/>
          <w:sz w:val="22"/>
          <w:lang w:eastAsia="es-MX"/>
        </w:rPr>
        <w:t xml:space="preserve"> </w:t>
      </w:r>
      <w:r w:rsidRPr="00344AFE">
        <w:rPr>
          <w:rFonts w:ascii="Palatino Linotype" w:hAnsi="Palatino Linotype" w:cs="Arial"/>
          <w:b/>
          <w:i/>
          <w:sz w:val="22"/>
          <w:u w:val="single"/>
          <w:lang w:eastAsia="es-MX"/>
        </w:rPr>
        <w:t>La Clave Única de Registro de Población se integra por datos personales que sólo conciernen al particular titular</w:t>
      </w:r>
      <w:r w:rsidRPr="00344AFE">
        <w:rPr>
          <w:rFonts w:ascii="Palatino Linotype" w:hAnsi="Palatino Linotype" w:cs="Arial"/>
          <w:i/>
          <w:sz w:val="22"/>
          <w:lang w:eastAsia="es-MX"/>
        </w:rPr>
        <w:t xml:space="preserve"> de la misma, </w:t>
      </w:r>
      <w:r w:rsidRPr="00344AFE">
        <w:rPr>
          <w:rFonts w:ascii="Palatino Linotype" w:hAnsi="Palatino Linotype" w:cs="Arial"/>
          <w:b/>
          <w:i/>
          <w:sz w:val="22"/>
          <w:u w:val="single"/>
          <w:lang w:eastAsia="es-MX"/>
        </w:rPr>
        <w:t>como lo son su nombre, apellidos, fecha de nacimiento, lugar de nacimiento y sexo</w:t>
      </w:r>
      <w:r w:rsidRPr="00344AFE">
        <w:rPr>
          <w:rFonts w:ascii="Palatino Linotype" w:hAnsi="Palatino Linotype" w:cs="Arial"/>
          <w:i/>
          <w:sz w:val="22"/>
          <w:lang w:eastAsia="es-MX"/>
        </w:rPr>
        <w:t xml:space="preserve">. Dichos datos, constituyen información que distingue plenamente a una persona física del resto de los habitantes del país, </w:t>
      </w:r>
      <w:r w:rsidRPr="00344AFE">
        <w:rPr>
          <w:rFonts w:ascii="Palatino Linotype" w:hAnsi="Palatino Linotype" w:cs="Arial"/>
          <w:b/>
          <w:i/>
          <w:sz w:val="22"/>
          <w:u w:val="single"/>
          <w:lang w:eastAsia="es-MX"/>
        </w:rPr>
        <w:t>por lo que la CURP está considerada como información confidencial</w:t>
      </w:r>
      <w:r w:rsidRPr="00344AFE">
        <w:rPr>
          <w:rFonts w:ascii="Palatino Linotype" w:hAnsi="Palatino Linotype" w:cs="Arial"/>
          <w:i/>
          <w:sz w:val="22"/>
          <w:lang w:eastAsia="es-MX"/>
        </w:rPr>
        <w:t xml:space="preserve">. </w:t>
      </w:r>
    </w:p>
    <w:p w14:paraId="0EC64506" w14:textId="77777777" w:rsidR="000B49E9" w:rsidRPr="00344AFE"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Resoluciones:</w:t>
      </w:r>
    </w:p>
    <w:p w14:paraId="6752B75B" w14:textId="77777777" w:rsidR="000B49E9" w:rsidRPr="00344AFE"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 RRA 3995/16. Secretaría de la Defensa Nacional. 1 de febrero de 2017. Por unanimidad. Comisionado Ponente Rosendoevgueni Monterrey Chepov.</w:t>
      </w:r>
    </w:p>
    <w:p w14:paraId="6B50FAC8" w14:textId="77777777" w:rsidR="000B49E9" w:rsidRPr="00344AFE" w:rsidRDefault="000B49E9" w:rsidP="00663086">
      <w:pPr>
        <w:autoSpaceDE w:val="0"/>
        <w:autoSpaceDN w:val="0"/>
        <w:adjustRightInd w:val="0"/>
        <w:spacing w:before="160" w:after="16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 xml:space="preserve">• RRA 0937/17. Senado de la República. 15 de marzo de 2017. Por unanimidad. Comisionada </w:t>
      </w:r>
      <w:r w:rsidRPr="00344AFE">
        <w:rPr>
          <w:rFonts w:ascii="Palatino Linotype" w:hAnsi="Palatino Linotype" w:cs="Arial"/>
          <w:i/>
          <w:sz w:val="22"/>
          <w:lang w:eastAsia="es-MX"/>
        </w:rPr>
        <w:t>Ponente</w:t>
      </w:r>
      <w:r w:rsidRPr="00344AFE">
        <w:rPr>
          <w:rFonts w:ascii="Palatino Linotype" w:hAnsi="Palatino Linotype" w:cs="Arial"/>
          <w:bCs/>
          <w:i/>
          <w:sz w:val="22"/>
          <w:lang w:eastAsia="es-MX"/>
        </w:rPr>
        <w:t xml:space="preserve"> Ximena Puente de la Mora. </w:t>
      </w:r>
    </w:p>
    <w:p w14:paraId="1CB1AF36" w14:textId="77777777" w:rsidR="000B49E9" w:rsidRPr="00344AFE" w:rsidRDefault="000B49E9" w:rsidP="00663086">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
          <w:bCs/>
          <w:i/>
          <w:sz w:val="22"/>
          <w:lang w:eastAsia="es-MX"/>
        </w:rPr>
        <w:t xml:space="preserve">• RRA 0478/17. Secretaría de Relaciones Exteriores. 26 de abril de 2017. Por unanimidad. </w:t>
      </w:r>
      <w:r w:rsidRPr="00344AFE">
        <w:rPr>
          <w:rFonts w:ascii="Palatino Linotype" w:hAnsi="Palatino Linotype" w:cs="Arial"/>
          <w:i/>
          <w:sz w:val="22"/>
          <w:lang w:eastAsia="es-MX"/>
        </w:rPr>
        <w:t>Comisionada</w:t>
      </w:r>
      <w:r w:rsidRPr="00344AFE">
        <w:rPr>
          <w:rFonts w:ascii="Palatino Linotype" w:hAnsi="Palatino Linotype" w:cs="Arial"/>
          <w:bCs/>
          <w:i/>
          <w:sz w:val="22"/>
          <w:lang w:eastAsia="es-MX"/>
        </w:rPr>
        <w:t xml:space="preserve"> Ponente Areli Cano Guadiana.</w:t>
      </w:r>
      <w:r w:rsidRPr="00344AFE">
        <w:rPr>
          <w:rFonts w:ascii="Palatino Linotype" w:hAnsi="Palatino Linotype" w:cs="Arial"/>
          <w:i/>
          <w:sz w:val="22"/>
          <w:lang w:eastAsia="es-MX"/>
        </w:rPr>
        <w:t>”</w:t>
      </w:r>
    </w:p>
    <w:p w14:paraId="679B7B76"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sz w:val="22"/>
        </w:rPr>
      </w:pPr>
      <w:r w:rsidRPr="00344AFE">
        <w:rPr>
          <w:rFonts w:ascii="Palatino Linotype" w:hAnsi="Palatino Linotype" w:cs="Arial"/>
          <w:sz w:val="22"/>
        </w:rPr>
        <w:t>(Énfasis añadido)</w:t>
      </w:r>
    </w:p>
    <w:p w14:paraId="52DC5DB2"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344AFE">
        <w:rPr>
          <w:rFonts w:ascii="Palatino Linotype" w:hAnsi="Palatino Linotype" w:cs="Arial"/>
          <w:lang w:eastAsia="es-MX"/>
        </w:rPr>
        <w:t xml:space="preserve">De lo anterior, se desprende que la </w:t>
      </w:r>
      <w:r w:rsidRPr="00344AFE">
        <w:rPr>
          <w:rFonts w:ascii="Palatino Linotype" w:hAnsi="Palatino Linotype"/>
          <w:lang w:eastAsia="es-MX"/>
        </w:rPr>
        <w:t xml:space="preserve">Clave Única de Registro de Población, </w:t>
      </w:r>
      <w:r w:rsidRPr="00344AFE">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344AFE">
        <w:rPr>
          <w:rFonts w:ascii="Palatino Linotype" w:hAnsi="Palatino Linotype"/>
          <w:bCs/>
        </w:rPr>
        <w:t>personal</w:t>
      </w:r>
      <w:r w:rsidRPr="00344AFE">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344AFE">
        <w:rPr>
          <w:rFonts w:ascii="Palatino Linotype" w:hAnsi="Palatino Linotype" w:cs="Arial"/>
        </w:rPr>
        <w:t>4 fracción XI</w:t>
      </w:r>
      <w:r w:rsidRPr="00344AFE">
        <w:rPr>
          <w:rFonts w:ascii="Palatino Linotype" w:hAnsi="Palatino Linotype" w:cs="Arial"/>
          <w:lang w:eastAsia="es-MX"/>
        </w:rPr>
        <w:t xml:space="preserve"> </w:t>
      </w:r>
      <w:r w:rsidRPr="00344AFE">
        <w:rPr>
          <w:rFonts w:ascii="Palatino Linotype" w:hAnsi="Palatino Linotype" w:cs="Arial"/>
        </w:rPr>
        <w:t>de la Ley de Protección de Datos Personales en Posesión de Sujetos Obligados del Estado de México y Municipios</w:t>
      </w:r>
      <w:r w:rsidRPr="00344AFE">
        <w:rPr>
          <w:rFonts w:ascii="Palatino Linotype" w:hAnsi="Palatino Linotype" w:cs="Arial"/>
          <w:lang w:eastAsia="es-MX"/>
        </w:rPr>
        <w:t>.</w:t>
      </w:r>
    </w:p>
    <w:p w14:paraId="00B3D516"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lang w:eastAsia="es-MX"/>
        </w:rPr>
      </w:pPr>
      <w:r w:rsidRPr="00344AFE">
        <w:rPr>
          <w:rFonts w:ascii="Palatino Linotype" w:hAnsi="Palatino Linotype"/>
          <w:lang w:eastAsia="es-MX"/>
        </w:rPr>
        <w:t xml:space="preserve">Ahora bien, en el caso de los </w:t>
      </w:r>
      <w:r w:rsidRPr="00344AFE">
        <w:rPr>
          <w:rFonts w:ascii="Palatino Linotype" w:hAnsi="Palatino Linotype" w:cs="Arial"/>
          <w:b/>
        </w:rPr>
        <w:t>números de cuenta bancaria y/o CLABE’s interbancarias</w:t>
      </w:r>
      <w:r w:rsidRPr="00344AFE">
        <w:rPr>
          <w:rFonts w:ascii="Palatino Linotype" w:hAnsi="Palatino Linotype" w:cs="Arial"/>
        </w:rPr>
        <w:t xml:space="preserve"> de dependencias y entidades públicas del Estado, debe precisarse que se trata de información pública, en razón de que favorece la rendición de cuentas al transparentar </w:t>
      </w:r>
      <w:r w:rsidRPr="00344AFE">
        <w:rPr>
          <w:rFonts w:ascii="Palatino Linotype" w:hAnsi="Palatino Linotype" w:cs="Arial"/>
        </w:rPr>
        <w:lastRenderedPageBreak/>
        <w:t xml:space="preserve">la forma en que se administran los recursos públicos, mientras que, en el caso de los particulares deben ser considerados como información confidencial, cuyo conocimiento sólo atañe a sus </w:t>
      </w:r>
      <w:r w:rsidRPr="00344AFE">
        <w:rPr>
          <w:rFonts w:ascii="Palatino Linotype" w:hAnsi="Palatino Linotype" w:cs="Arial"/>
          <w:lang w:eastAsia="es-MX"/>
        </w:rPr>
        <w:t>titulares</w:t>
      </w:r>
      <w:r w:rsidRPr="00344AFE">
        <w:rPr>
          <w:rFonts w:ascii="Palatino Linotype" w:hAnsi="Palatino Linotype" w:cs="Arial"/>
        </w:rPr>
        <w:t xml:space="preserve">, por tratarse de un conjunto de caracteres numéricos utilizados por los grupos financieros </w:t>
      </w:r>
      <w:r w:rsidRPr="00344AFE">
        <w:rPr>
          <w:rFonts w:ascii="Palatino Linotype" w:hAnsi="Palatino Linotype" w:cs="Arial"/>
          <w:b/>
        </w:rPr>
        <w:t>para identificar las cuentas de sus clientes</w:t>
      </w:r>
      <w:r w:rsidRPr="00344AFE">
        <w:rPr>
          <w:rFonts w:ascii="Palatino Linotype" w:hAnsi="Palatino Linotype" w:cs="Arial"/>
        </w:rPr>
        <w:t xml:space="preserve">, a través de los cuales se puede acceder a información relacionada con su patrimonio y realizar diversas transacciones, por tanto, se trata de información privada </w:t>
      </w:r>
      <w:r w:rsidRPr="00344AFE">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14:paraId="0E0260FF" w14:textId="77777777" w:rsidR="000B49E9" w:rsidRPr="00344AFE" w:rsidRDefault="000B49E9" w:rsidP="000B49E9">
      <w:pPr>
        <w:pStyle w:val="Prrafodelista"/>
        <w:widowControl w:val="0"/>
        <w:autoSpaceDE w:val="0"/>
        <w:autoSpaceDN w:val="0"/>
        <w:adjustRightInd w:val="0"/>
        <w:spacing w:before="240" w:after="240" w:line="360" w:lineRule="auto"/>
        <w:ind w:left="0"/>
        <w:contextualSpacing w:val="0"/>
        <w:jc w:val="both"/>
        <w:rPr>
          <w:rFonts w:ascii="Palatino Linotype" w:hAnsi="Palatino Linotype"/>
          <w:b/>
          <w:bCs/>
          <w:color w:val="000000"/>
        </w:rPr>
      </w:pPr>
      <w:r w:rsidRPr="00344AFE">
        <w:rPr>
          <w:rFonts w:ascii="Palatino Linotype" w:hAnsi="Palatino Linotype" w:cs="Arial"/>
        </w:rPr>
        <w:t xml:space="preserve">Al respecto, sirve de </w:t>
      </w:r>
      <w:r w:rsidRPr="00344AFE">
        <w:rPr>
          <w:rFonts w:ascii="Palatino Linotype" w:hAnsi="Palatino Linotype" w:cs="Arial"/>
          <w:color w:val="000000"/>
        </w:rPr>
        <w:t>apoyo a lo anterior, los Criterios 10/17 y 11/17</w:t>
      </w:r>
      <w:r w:rsidRPr="00344AFE">
        <w:rPr>
          <w:rFonts w:ascii="Palatino Linotype" w:hAnsi="Palatino Linotype" w:cs="Arial"/>
          <w:lang w:eastAsia="es-MX"/>
        </w:rPr>
        <w:t xml:space="preserve"> de la Segunda Época</w:t>
      </w:r>
      <w:r w:rsidRPr="00344AFE">
        <w:rPr>
          <w:rFonts w:ascii="Palatino Linotype" w:hAnsi="Palatino Linotype" w:cs="Arial"/>
          <w:color w:val="000000"/>
        </w:rPr>
        <w:t xml:space="preserve">, emitidos por </w:t>
      </w:r>
      <w:r w:rsidRPr="00344AFE">
        <w:rPr>
          <w:rFonts w:ascii="Palatino Linotype" w:eastAsia="Arial Unicode MS" w:hAnsi="Palatino Linotype" w:cs="Arial"/>
          <w:color w:val="000000"/>
        </w:rPr>
        <w:t xml:space="preserve">el Instituto Nacional de Transparencia, Acceso a la Información y Protección de Datos </w:t>
      </w:r>
      <w:r w:rsidRPr="00344AFE">
        <w:rPr>
          <w:rFonts w:ascii="Palatino Linotype" w:hAnsi="Palatino Linotype" w:cs="Arial"/>
          <w:lang w:eastAsia="es-MX"/>
        </w:rPr>
        <w:t>Personales</w:t>
      </w:r>
      <w:r w:rsidRPr="00344AFE">
        <w:rPr>
          <w:rFonts w:ascii="Palatino Linotype" w:eastAsia="Arial Unicode MS" w:hAnsi="Palatino Linotype" w:cs="Arial"/>
          <w:color w:val="000000"/>
        </w:rPr>
        <w:t>,</w:t>
      </w:r>
      <w:r w:rsidRPr="00344AFE">
        <w:rPr>
          <w:rFonts w:ascii="Palatino Linotype" w:hAnsi="Palatino Linotype"/>
          <w:bCs/>
          <w:color w:val="000000"/>
        </w:rPr>
        <w:t xml:space="preserve"> los cuales </w:t>
      </w:r>
      <w:r w:rsidRPr="00344AFE">
        <w:rPr>
          <w:rFonts w:ascii="Palatino Linotype" w:hAnsi="Palatino Linotype" w:cs="Arial"/>
          <w:lang w:eastAsia="es-MX"/>
        </w:rPr>
        <w:t>señalan literalmente lo siguiente:</w:t>
      </w:r>
      <w:r w:rsidRPr="00344AFE">
        <w:rPr>
          <w:rFonts w:ascii="Palatino Linotype" w:hAnsi="Palatino Linotype"/>
          <w:b/>
          <w:bCs/>
          <w:color w:val="000000"/>
        </w:rPr>
        <w:t xml:space="preserve"> </w:t>
      </w:r>
    </w:p>
    <w:p w14:paraId="0C4FCC5D" w14:textId="77777777" w:rsidR="000B49E9" w:rsidRPr="00344AFE" w:rsidRDefault="000B49E9" w:rsidP="000B49E9">
      <w:pPr>
        <w:autoSpaceDE w:val="0"/>
        <w:autoSpaceDN w:val="0"/>
        <w:adjustRightInd w:val="0"/>
        <w:spacing w:after="120"/>
        <w:ind w:left="709" w:right="709"/>
        <w:jc w:val="center"/>
        <w:rPr>
          <w:rFonts w:ascii="Palatino Linotype" w:hAnsi="Palatino Linotype" w:cs="Arial"/>
          <w:b/>
          <w:i/>
          <w:sz w:val="22"/>
          <w:lang w:eastAsia="es-MX"/>
        </w:rPr>
      </w:pPr>
      <w:r w:rsidRPr="00344AFE">
        <w:rPr>
          <w:rFonts w:ascii="Palatino Linotype" w:hAnsi="Palatino Linotype" w:cs="Arial"/>
          <w:b/>
          <w:i/>
          <w:color w:val="000000"/>
        </w:rPr>
        <w:t>Criterio 10/17</w:t>
      </w:r>
    </w:p>
    <w:p w14:paraId="6C5FD3D4"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i/>
          <w:color w:val="000000"/>
          <w:sz w:val="22"/>
          <w:szCs w:val="22"/>
        </w:rPr>
      </w:pPr>
      <w:r w:rsidRPr="00344AFE">
        <w:rPr>
          <w:rFonts w:ascii="Palatino Linotype" w:hAnsi="Palatino Linotype" w:cs="Arial"/>
          <w:i/>
          <w:sz w:val="22"/>
          <w:lang w:eastAsia="es-MX"/>
        </w:rPr>
        <w:t>“</w:t>
      </w:r>
      <w:r w:rsidRPr="00344AFE">
        <w:rPr>
          <w:rFonts w:ascii="Palatino Linotype" w:hAnsi="Palatino Linotype" w:cs="Arial"/>
          <w:b/>
          <w:i/>
          <w:color w:val="000000"/>
          <w:sz w:val="22"/>
          <w:szCs w:val="22"/>
        </w:rPr>
        <w:t>Cuentas bancarias y/o CLABE interbancaria de personas físicas y morales privadas.</w:t>
      </w:r>
      <w:r w:rsidRPr="00344AFE">
        <w:rPr>
          <w:rFonts w:ascii="Palatino Linotype" w:hAnsi="Palatino Linotype" w:cs="Arial"/>
          <w:i/>
          <w:color w:val="000000"/>
          <w:sz w:val="22"/>
          <w:szCs w:val="22"/>
        </w:rPr>
        <w:t xml:space="preserve"> </w:t>
      </w:r>
      <w:r w:rsidRPr="00344AFE">
        <w:rPr>
          <w:rFonts w:ascii="Palatino Linotype" w:hAnsi="Palatino Linotype" w:cs="Arial"/>
          <w:i/>
          <w:color w:val="000000"/>
          <w:sz w:val="22"/>
          <w:szCs w:val="22"/>
          <w:u w:val="single"/>
        </w:rPr>
        <w:t xml:space="preserve">El número de cuenta bancaria y/o CLABE interbancaria de particulares es información </w:t>
      </w:r>
      <w:r w:rsidRPr="00344AFE">
        <w:rPr>
          <w:rFonts w:ascii="Palatino Linotype" w:hAnsi="Palatino Linotype" w:cs="Arial"/>
          <w:i/>
          <w:sz w:val="22"/>
          <w:u w:val="single"/>
          <w:lang w:eastAsia="es-MX"/>
        </w:rPr>
        <w:t>confidencial</w:t>
      </w:r>
      <w:r w:rsidRPr="00344AFE">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34E4B83"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Resoluciones:</w:t>
      </w:r>
    </w:p>
    <w:p w14:paraId="5DB3BA94"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 RRA 1276/16 Grupo Aeroportuario de la Ciudad de México. S.A. de C.V. 01 de noviembre de 2016. Por unanimidad. Comisionada Ponente Areli Cano Guadiana.</w:t>
      </w:r>
    </w:p>
    <w:p w14:paraId="53099F60"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14:paraId="3333F706" w14:textId="77777777" w:rsidR="000B49E9" w:rsidRPr="00344AFE" w:rsidRDefault="000B49E9" w:rsidP="000B49E9">
      <w:pPr>
        <w:autoSpaceDE w:val="0"/>
        <w:autoSpaceDN w:val="0"/>
        <w:adjustRightInd w:val="0"/>
        <w:spacing w:before="120" w:after="120"/>
        <w:ind w:left="709" w:right="709"/>
        <w:jc w:val="both"/>
        <w:rPr>
          <w:rFonts w:ascii="Palatino Linotype" w:hAnsi="Palatino Linotype" w:cs="Arial"/>
          <w:bCs/>
          <w:i/>
          <w:sz w:val="22"/>
          <w:lang w:eastAsia="es-MX"/>
        </w:rPr>
      </w:pPr>
      <w:r w:rsidRPr="00344AFE">
        <w:rPr>
          <w:rFonts w:ascii="Palatino Linotype" w:hAnsi="Palatino Linotype" w:cs="Arial"/>
          <w:bCs/>
          <w:i/>
          <w:sz w:val="22"/>
          <w:lang w:eastAsia="es-MX"/>
        </w:rPr>
        <w:t>• RRA 4404/16 Partido del Trabajo. 01 de febrero de 2017. Por unanimidad. Comisionado Ponente Francisco Acuña Llamas.”</w:t>
      </w:r>
    </w:p>
    <w:p w14:paraId="6B987027" w14:textId="77777777" w:rsidR="000B49E9" w:rsidRPr="00344AFE" w:rsidRDefault="000B49E9" w:rsidP="00A00A6C">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lang w:eastAsia="es-MX"/>
        </w:rPr>
      </w:pPr>
      <w:r w:rsidRPr="00344AFE">
        <w:rPr>
          <w:rFonts w:ascii="Palatino Linotype" w:hAnsi="Palatino Linotype" w:cs="Arial"/>
          <w:lang w:eastAsia="es-MX"/>
        </w:rPr>
        <w:lastRenderedPageBreak/>
        <w:t xml:space="preserve">Por cuanto hace a la </w:t>
      </w:r>
      <w:r w:rsidRPr="00344AFE">
        <w:rPr>
          <w:rFonts w:ascii="Palatino Linotype" w:hAnsi="Palatino Linotype" w:cs="Arial"/>
          <w:b/>
        </w:rPr>
        <w:t>Clave de cualquier tipo de seguridad social</w:t>
      </w:r>
      <w:r w:rsidRPr="00344AFE">
        <w:rPr>
          <w:rFonts w:ascii="Palatino Linotype" w:hAnsi="Palatino Linotype" w:cs="Arial"/>
        </w:rPr>
        <w:t xml:space="preserve"> (ISSEMYM, u otros), está integrado </w:t>
      </w:r>
      <w:r w:rsidRPr="00344AFE">
        <w:rPr>
          <w:rFonts w:ascii="Palatino Linotype" w:hAnsi="Palatino Linotype" w:cs="Arial"/>
          <w:lang w:eastAsia="es-MX"/>
        </w:rPr>
        <w:t>por</w:t>
      </w:r>
      <w:r w:rsidRPr="00344AFE">
        <w:rPr>
          <w:rFonts w:ascii="Palatino Linotype" w:hAnsi="Palatino Linotype" w:cs="Arial"/>
        </w:rPr>
        <w:t xml:space="preserve"> una </w:t>
      </w:r>
      <w:r w:rsidRPr="00344AFE">
        <w:rPr>
          <w:rFonts w:ascii="Palatino Linotype" w:hAnsi="Palatino Linotype" w:cs="Arial"/>
          <w:bCs/>
          <w:lang w:eastAsia="es-MX"/>
        </w:rPr>
        <w:t xml:space="preserve">secuencia de números con los que se identifica a los trabajadores que </w:t>
      </w:r>
      <w:r w:rsidRPr="00344AFE">
        <w:rPr>
          <w:rFonts w:ascii="Palatino Linotype" w:hAnsi="Palatino Linotype"/>
          <w:lang w:eastAsia="es-MX"/>
        </w:rPr>
        <w:t>cubren</w:t>
      </w:r>
      <w:r w:rsidRPr="00344AFE">
        <w:rPr>
          <w:rFonts w:ascii="Palatino Linotype" w:hAnsi="Palatino Linotype" w:cs="Arial"/>
          <w:bCs/>
          <w:lang w:eastAsia="es-MX"/>
        </w:rPr>
        <w:t xml:space="preserve"> las cuotas respectivas, asimismo, lo identifica con la fuente de trabajo; por lo que al ser una clave de </w:t>
      </w:r>
      <w:r w:rsidRPr="00344AFE">
        <w:rPr>
          <w:rFonts w:ascii="Palatino Linotype" w:hAnsi="Palatino Linotype" w:cs="Arial"/>
        </w:rPr>
        <w:t>identificación</w:t>
      </w:r>
      <w:r w:rsidRPr="00344AFE">
        <w:rPr>
          <w:rFonts w:ascii="Palatino Linotype" w:hAnsi="Palatino Linotype" w:cs="Arial"/>
          <w:bCs/>
          <w:lang w:eastAsia="es-MX"/>
        </w:rPr>
        <w:t xml:space="preserve"> de los trabajadores, constituye información confidencial, </w:t>
      </w:r>
      <w:r w:rsidRPr="00344AF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344AFE">
        <w:rPr>
          <w:rFonts w:ascii="Palatino Linotype" w:hAnsi="Palatino Linotype" w:cs="Arial"/>
        </w:rPr>
        <w:t>4 fracción XI</w:t>
      </w:r>
      <w:r w:rsidRPr="00344AFE">
        <w:rPr>
          <w:rFonts w:ascii="Palatino Linotype" w:hAnsi="Palatino Linotype" w:cs="Arial"/>
          <w:lang w:eastAsia="es-MX"/>
        </w:rPr>
        <w:t xml:space="preserve"> </w:t>
      </w:r>
      <w:r w:rsidRPr="00344AFE">
        <w:rPr>
          <w:rFonts w:ascii="Palatino Linotype" w:hAnsi="Palatino Linotype" w:cs="Arial"/>
        </w:rPr>
        <w:t>de la Ley de Protección de Datos Personales en Posesión de Sujetos Obligados del Estado de México y Municipios</w:t>
      </w:r>
      <w:r w:rsidRPr="00344AFE">
        <w:rPr>
          <w:rFonts w:ascii="Palatino Linotype" w:hAnsi="Palatino Linotype" w:cs="Arial"/>
          <w:lang w:eastAsia="es-MX"/>
        </w:rPr>
        <w:t>.</w:t>
      </w:r>
    </w:p>
    <w:p w14:paraId="204A2260" w14:textId="6D49BD3B" w:rsidR="003849F4" w:rsidRPr="00344AFE" w:rsidRDefault="003849F4" w:rsidP="00A00A6C">
      <w:pPr>
        <w:pStyle w:val="Prrafodelista"/>
        <w:widowControl w:val="0"/>
        <w:autoSpaceDE w:val="0"/>
        <w:autoSpaceDN w:val="0"/>
        <w:adjustRightInd w:val="0"/>
        <w:spacing w:before="360" w:after="240" w:line="360" w:lineRule="auto"/>
        <w:ind w:left="0"/>
        <w:contextualSpacing w:val="0"/>
        <w:jc w:val="both"/>
        <w:rPr>
          <w:rFonts w:ascii="Palatino Linotype" w:hAnsi="Palatino Linotype" w:cs="Arial"/>
        </w:rPr>
      </w:pPr>
      <w:r w:rsidRPr="00344AFE">
        <w:rPr>
          <w:rFonts w:ascii="Palatino Linotype" w:hAnsi="Palatino Linotype" w:cs="Arial"/>
        </w:rPr>
        <w:t xml:space="preserve">Por lo </w:t>
      </w:r>
      <w:r w:rsidRPr="00344AFE">
        <w:rPr>
          <w:rFonts w:ascii="Palatino Linotype" w:hAnsi="Palatino Linotype" w:cs="Arial"/>
          <w:lang w:eastAsia="es-MX"/>
        </w:rPr>
        <w:t>que</w:t>
      </w:r>
      <w:r w:rsidRPr="00344AFE">
        <w:rPr>
          <w:rFonts w:ascii="Palatino Linotype" w:hAnsi="Palatino Linotype" w:cs="Arial"/>
        </w:rPr>
        <w:t xml:space="preserve"> hace a los </w:t>
      </w:r>
      <w:r w:rsidRPr="00344AFE">
        <w:rPr>
          <w:rFonts w:ascii="Palatino Linotype" w:hAnsi="Palatino Linotype" w:cs="Arial"/>
          <w:b/>
        </w:rPr>
        <w:t>Códigos Bidimensionales</w:t>
      </w:r>
      <w:r w:rsidRPr="00344AFE">
        <w:rPr>
          <w:rFonts w:ascii="Palatino Linotype" w:hAnsi="Palatino Linotype" w:cs="Arial"/>
        </w:rPr>
        <w:t xml:space="preserve"> también denominados </w:t>
      </w:r>
      <w:r w:rsidRPr="00344AFE">
        <w:rPr>
          <w:rFonts w:ascii="Palatino Linotype" w:hAnsi="Palatino Linotype" w:cs="Arial"/>
          <w:b/>
        </w:rPr>
        <w:t xml:space="preserve">Códigos QR o Códigos de Respuesta Rápida </w:t>
      </w:r>
      <w:r w:rsidRPr="00344AFE">
        <w:rPr>
          <w:rFonts w:ascii="Palatino Linotype" w:hAnsi="Palatino Linotype" w:cs="Arial"/>
        </w:rPr>
        <w:t xml:space="preserve">(por las siglas en inglés, Quick Response Code), se trata </w:t>
      </w:r>
      <w:r w:rsidRPr="00344AFE">
        <w:rPr>
          <w:rFonts w:ascii="Palatino Linotype" w:hAnsi="Palatino Linotype" w:cs="Arial"/>
          <w:lang w:val="es-ES_tradnl"/>
        </w:rPr>
        <w:t>de</w:t>
      </w:r>
      <w:r w:rsidRPr="00344AFE">
        <w:rPr>
          <w:rFonts w:ascii="Palatino Linotype" w:hAnsi="Palatino Linotype" w:cs="Arial"/>
        </w:rPr>
        <w:t xml:space="preserve"> barras en dos dimensiones que al igual a los códigos de barras o códigos </w:t>
      </w:r>
      <w:r w:rsidRPr="00344AFE">
        <w:rPr>
          <w:rFonts w:ascii="Palatino Linotype" w:hAnsi="Palatino Linotype"/>
          <w:lang w:eastAsia="es-MX"/>
        </w:rPr>
        <w:t>unidimensionales</w:t>
      </w:r>
      <w:r w:rsidRPr="00344AFE">
        <w:rPr>
          <w:rFonts w:ascii="Palatino Linotype" w:hAnsi="Palatino Linotype" w:cs="Arial"/>
        </w:rPr>
        <w:t xml:space="preserve">, son utilizados para almacenar diversos tipos datos de manera codificada, que a través de lectores de fácil acceso pueden ser obtenidos por cualquier persona. En ese sentido, entre la información que debe ser clasificada como información confidencial que se contiene en los </w:t>
      </w:r>
      <w:r w:rsidRPr="00344AFE">
        <w:rPr>
          <w:rFonts w:ascii="Palatino Linotype" w:hAnsi="Palatino Linotype" w:cs="Arial"/>
          <w:b/>
        </w:rPr>
        <w:t>Códigos QR</w:t>
      </w:r>
      <w:r w:rsidRPr="00344AFE">
        <w:rPr>
          <w:rFonts w:ascii="Palatino Linotype" w:hAnsi="Palatino Linotype" w:cs="Arial"/>
        </w:rPr>
        <w:t xml:space="preserve"> se encuentra el </w:t>
      </w:r>
      <w:r w:rsidRPr="00344AFE">
        <w:rPr>
          <w:rFonts w:ascii="Palatino Linotype" w:hAnsi="Palatino Linotype" w:cs="Arial"/>
          <w:b/>
        </w:rPr>
        <w:t>Registro Federal de Contribuyentes</w:t>
      </w:r>
      <w:r w:rsidRPr="00344AFE">
        <w:rPr>
          <w:rFonts w:ascii="Palatino Linotype" w:hAnsi="Palatino Linotype" w:cs="Arial"/>
        </w:rPr>
        <w:t xml:space="preserve"> (RFC) del receptor y los ocho últimos caracteres del </w:t>
      </w:r>
      <w:r w:rsidRPr="00344AFE">
        <w:rPr>
          <w:rFonts w:ascii="Palatino Linotype" w:hAnsi="Palatino Linotype" w:cs="Arial"/>
          <w:b/>
        </w:rPr>
        <w:t>sello digital</w:t>
      </w:r>
      <w:r w:rsidRPr="00344AFE">
        <w:rPr>
          <w:rFonts w:ascii="Palatino Linotype" w:hAnsi="Palatino Linotype" w:cs="Arial"/>
        </w:rPr>
        <w:t xml:space="preserve"> del emisor del comprobante, como se precisa en el rubro I.D del Anexo 20 de la Resolución Miscelánea Fiscal 2017, publicada el 18 de julio de 2017, vigente hasta en tanto no sea emitido el respectivo de la presente anualidad,</w:t>
      </w:r>
      <w:r w:rsidR="00A00A6C" w:rsidRPr="00344AFE">
        <w:rPr>
          <w:rFonts w:ascii="Palatino Linotype" w:hAnsi="Palatino Linotype" w:cs="Arial"/>
        </w:rPr>
        <w:t xml:space="preserve"> de conformidad con su Artículo Transitorio Tercer</w:t>
      </w:r>
      <w:r w:rsidR="00E060C7" w:rsidRPr="00344AFE">
        <w:rPr>
          <w:rFonts w:ascii="Palatino Linotype" w:hAnsi="Palatino Linotype" w:cs="Arial"/>
        </w:rPr>
        <w:t>o</w:t>
      </w:r>
      <w:r w:rsidR="00A00A6C" w:rsidRPr="00344AFE">
        <w:rPr>
          <w:rFonts w:ascii="Palatino Linotype" w:hAnsi="Palatino Linotype" w:cs="Arial"/>
        </w:rPr>
        <w:t xml:space="preserve">, preceptos que </w:t>
      </w:r>
      <w:r w:rsidRPr="00344AFE">
        <w:rPr>
          <w:rFonts w:ascii="Palatino Linotype" w:hAnsi="Palatino Linotype" w:cs="Arial"/>
        </w:rPr>
        <w:t>se inserta</w:t>
      </w:r>
      <w:r w:rsidR="00A00A6C" w:rsidRPr="00344AFE">
        <w:rPr>
          <w:rFonts w:ascii="Palatino Linotype" w:hAnsi="Palatino Linotype" w:cs="Arial"/>
        </w:rPr>
        <w:t>n</w:t>
      </w:r>
      <w:r w:rsidRPr="00344AFE">
        <w:rPr>
          <w:rFonts w:ascii="Palatino Linotype" w:hAnsi="Palatino Linotype" w:cs="Arial"/>
        </w:rPr>
        <w:t xml:space="preserve"> a continuación:</w:t>
      </w:r>
    </w:p>
    <w:p w14:paraId="5566034F" w14:textId="7A804331" w:rsidR="00A00A6C" w:rsidRPr="00344AFE" w:rsidRDefault="00A00A6C" w:rsidP="00DE4DD0">
      <w:pPr>
        <w:spacing w:before="360" w:after="120"/>
        <w:ind w:left="709" w:right="709"/>
        <w:jc w:val="center"/>
        <w:rPr>
          <w:rFonts w:ascii="Palatino Linotype" w:hAnsi="Palatino Linotype" w:cs="Arial"/>
          <w:b/>
        </w:rPr>
      </w:pPr>
      <w:r w:rsidRPr="00344AFE">
        <w:rPr>
          <w:rFonts w:ascii="Palatino Linotype" w:hAnsi="Palatino Linotype" w:cs="Arial"/>
          <w:b/>
          <w:bCs/>
          <w:i/>
          <w:noProof/>
          <w:sz w:val="22"/>
        </w:rPr>
        <w:t>Resolución Miscelánea Fiscal para 2018</w:t>
      </w:r>
    </w:p>
    <w:p w14:paraId="35782978" w14:textId="2EAF0FA9" w:rsidR="00A00A6C" w:rsidRPr="00344AFE" w:rsidRDefault="00A00A6C" w:rsidP="0045455A">
      <w:pPr>
        <w:ind w:left="709" w:right="709"/>
        <w:jc w:val="both"/>
        <w:rPr>
          <w:rFonts w:ascii="Palatino Linotype" w:hAnsi="Palatino Linotype" w:cs="Arial"/>
          <w:bCs/>
          <w:i/>
          <w:noProof/>
          <w:sz w:val="22"/>
        </w:rPr>
      </w:pPr>
      <w:r w:rsidRPr="00344AFE">
        <w:rPr>
          <w:rFonts w:ascii="Palatino Linotype" w:hAnsi="Palatino Linotype" w:cs="Arial"/>
          <w:bCs/>
          <w:i/>
          <w:noProof/>
          <w:sz w:val="22"/>
        </w:rPr>
        <w:t>“…</w:t>
      </w:r>
    </w:p>
    <w:p w14:paraId="4599C7C3" w14:textId="5DDBB76F" w:rsidR="00A00A6C" w:rsidRPr="00344AFE" w:rsidRDefault="00A00A6C" w:rsidP="0045455A">
      <w:pPr>
        <w:ind w:left="709" w:right="709"/>
        <w:jc w:val="center"/>
        <w:rPr>
          <w:rFonts w:ascii="Palatino Linotype" w:hAnsi="Palatino Linotype" w:cs="Arial"/>
          <w:b/>
          <w:bCs/>
          <w:i/>
          <w:noProof/>
          <w:sz w:val="22"/>
        </w:rPr>
      </w:pPr>
      <w:r w:rsidRPr="00344AFE">
        <w:rPr>
          <w:rFonts w:ascii="Palatino Linotype" w:hAnsi="Palatino Linotype" w:cs="Arial"/>
          <w:b/>
          <w:bCs/>
          <w:i/>
          <w:noProof/>
          <w:sz w:val="22"/>
        </w:rPr>
        <w:t>Transitorios</w:t>
      </w:r>
    </w:p>
    <w:p w14:paraId="1ABEAAFD" w14:textId="7476227E" w:rsidR="00A00A6C" w:rsidRPr="00344AFE" w:rsidRDefault="00A00A6C" w:rsidP="0045455A">
      <w:pPr>
        <w:ind w:left="709" w:right="709"/>
        <w:jc w:val="both"/>
        <w:rPr>
          <w:rFonts w:ascii="Palatino Linotype" w:hAnsi="Palatino Linotype" w:cs="Arial"/>
          <w:bCs/>
          <w:i/>
          <w:noProof/>
          <w:sz w:val="22"/>
        </w:rPr>
      </w:pPr>
      <w:r w:rsidRPr="00344AFE">
        <w:rPr>
          <w:rFonts w:ascii="Palatino Linotype" w:hAnsi="Palatino Linotype" w:cs="Arial"/>
          <w:bCs/>
          <w:i/>
          <w:noProof/>
          <w:sz w:val="22"/>
        </w:rPr>
        <w:lastRenderedPageBreak/>
        <w:t>[…]</w:t>
      </w:r>
    </w:p>
    <w:p w14:paraId="180364C9" w14:textId="1F39995C" w:rsidR="00A00A6C" w:rsidRPr="00344AFE" w:rsidRDefault="00A00A6C" w:rsidP="00DE4DD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rPr>
        <w:t>Tercero</w:t>
      </w:r>
      <w:r w:rsidRPr="00344AFE">
        <w:rPr>
          <w:rFonts w:ascii="Palatino Linotype" w:hAnsi="Palatino Linotype" w:cs="Arial"/>
          <w:bCs/>
          <w:i/>
          <w:noProof/>
          <w:sz w:val="22"/>
        </w:rPr>
        <w:t xml:space="preserve">. </w:t>
      </w:r>
      <w:r w:rsidRPr="00344AFE">
        <w:rPr>
          <w:rFonts w:ascii="Palatino Linotype" w:hAnsi="Palatino Linotype" w:cs="Arial"/>
          <w:b/>
          <w:bCs/>
          <w:i/>
          <w:noProof/>
          <w:sz w:val="22"/>
          <w:u w:val="single"/>
        </w:rPr>
        <w:t>Se prorrogan los anexos</w:t>
      </w:r>
      <w:r w:rsidRPr="00344AFE">
        <w:rPr>
          <w:rFonts w:ascii="Palatino Linotype" w:hAnsi="Palatino Linotype" w:cs="Arial"/>
          <w:bCs/>
          <w:i/>
          <w:noProof/>
          <w:sz w:val="22"/>
        </w:rPr>
        <w:t xml:space="preserve"> 2, 4, 9, 10, 12, 13, </w:t>
      </w:r>
      <w:r w:rsidRPr="00344AFE">
        <w:rPr>
          <w:rFonts w:ascii="Palatino Linotype" w:hAnsi="Palatino Linotype" w:cs="Arial"/>
          <w:b/>
          <w:bCs/>
          <w:i/>
          <w:noProof/>
          <w:sz w:val="22"/>
          <w:u w:val="single"/>
        </w:rPr>
        <w:t>20</w:t>
      </w:r>
      <w:r w:rsidRPr="00344AFE">
        <w:rPr>
          <w:rFonts w:ascii="Palatino Linotype" w:hAnsi="Palatino Linotype" w:cs="Arial"/>
          <w:bCs/>
          <w:i/>
          <w:noProof/>
          <w:sz w:val="22"/>
        </w:rPr>
        <w:t xml:space="preserve">, 21, 22, 24, 26, 26-Bis, </w:t>
      </w:r>
      <w:r w:rsidRPr="00344AFE">
        <w:rPr>
          <w:rFonts w:ascii="Palatino Linotype" w:hAnsi="Palatino Linotype" w:cs="Arial"/>
          <w:b/>
          <w:bCs/>
          <w:i/>
          <w:noProof/>
          <w:sz w:val="22"/>
          <w:u w:val="single"/>
        </w:rPr>
        <w:t>de la Resolución Miscelánea Fiscal vigente hasta antes de la entrada en vigor de la presente Resolución</w:t>
      </w:r>
      <w:r w:rsidRPr="00344AFE">
        <w:rPr>
          <w:rFonts w:ascii="Palatino Linotype" w:hAnsi="Palatino Linotype" w:cs="Arial"/>
          <w:bCs/>
          <w:i/>
          <w:noProof/>
          <w:sz w:val="22"/>
        </w:rPr>
        <w:t>, hasta en tanto no sean publicados los correspondientes a esta Resolución.</w:t>
      </w:r>
    </w:p>
    <w:p w14:paraId="7316318F" w14:textId="3DF4AA04" w:rsidR="00A00A6C" w:rsidRPr="00344AFE" w:rsidRDefault="00A00A6C" w:rsidP="00DE4DD0">
      <w:pPr>
        <w:spacing w:before="12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Se modifican los anexos 5 de la Resolución Miscelánea Fiscal para 2017 y 6 de la Resolución Miscelánea Fiscal para 2014.</w:t>
      </w:r>
      <w:r w:rsidRPr="00344AFE">
        <w:rPr>
          <w:rFonts w:ascii="Palatino Linotype" w:hAnsi="Palatino Linotype" w:cs="Arial"/>
          <w:bCs/>
          <w:i/>
          <w:noProof/>
          <w:sz w:val="22"/>
        </w:rPr>
        <w:cr/>
        <w:t>…”</w:t>
      </w:r>
    </w:p>
    <w:p w14:paraId="1FB27A96" w14:textId="15E89BC4" w:rsidR="00A00A6C" w:rsidRPr="00344AFE" w:rsidRDefault="0045455A" w:rsidP="00A00A6C">
      <w:pPr>
        <w:spacing w:before="360" w:after="120"/>
        <w:ind w:left="709" w:right="709"/>
        <w:jc w:val="center"/>
        <w:rPr>
          <w:rFonts w:ascii="Palatino Linotype" w:hAnsi="Palatino Linotype" w:cs="Arial"/>
          <w:b/>
          <w:bCs/>
          <w:i/>
          <w:noProof/>
          <w:sz w:val="22"/>
        </w:rPr>
      </w:pPr>
      <w:r w:rsidRPr="00344AFE">
        <w:rPr>
          <w:rFonts w:ascii="Palatino Linotype" w:hAnsi="Palatino Linotype" w:cs="Arial"/>
          <w:b/>
          <w:bCs/>
          <w:i/>
          <w:noProof/>
          <w:sz w:val="22"/>
        </w:rPr>
        <w:t>Anexo 20 de la Segunda Resolución de modificaciones a la Resolución Miscelánea Fiscal para 2017</w:t>
      </w:r>
    </w:p>
    <w:p w14:paraId="6CADF834" w14:textId="77777777" w:rsidR="00966916" w:rsidRPr="00344AFE" w:rsidRDefault="003849F4" w:rsidP="0045455A">
      <w:pPr>
        <w:ind w:left="709" w:right="709"/>
        <w:jc w:val="both"/>
        <w:rPr>
          <w:rFonts w:ascii="Palatino Linotype" w:hAnsi="Palatino Linotype" w:cs="Arial"/>
          <w:bCs/>
          <w:i/>
          <w:noProof/>
          <w:sz w:val="22"/>
        </w:rPr>
      </w:pPr>
      <w:r w:rsidRPr="00344AFE">
        <w:rPr>
          <w:rFonts w:ascii="Palatino Linotype" w:hAnsi="Palatino Linotype" w:cs="Arial"/>
          <w:bCs/>
          <w:i/>
          <w:noProof/>
          <w:sz w:val="22"/>
        </w:rPr>
        <w:t>“</w:t>
      </w:r>
      <w:r w:rsidR="00966916" w:rsidRPr="00344AFE">
        <w:rPr>
          <w:rFonts w:ascii="Palatino Linotype" w:hAnsi="Palatino Linotype" w:cs="Arial"/>
          <w:bCs/>
          <w:i/>
          <w:noProof/>
          <w:sz w:val="22"/>
        </w:rPr>
        <w:t>…</w:t>
      </w:r>
    </w:p>
    <w:p w14:paraId="1CF84BFC" w14:textId="77777777" w:rsidR="009C305F" w:rsidRPr="00344AFE" w:rsidRDefault="003849F4" w:rsidP="009C305F">
      <w:pPr>
        <w:spacing w:before="160" w:after="16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I. </w:t>
      </w:r>
      <w:r w:rsidRPr="00344AFE">
        <w:rPr>
          <w:rFonts w:ascii="Palatino Linotype" w:hAnsi="Palatino Linotype" w:cs="Arial"/>
          <w:b/>
          <w:bCs/>
          <w:i/>
          <w:noProof/>
          <w:sz w:val="22"/>
          <w:u w:val="single"/>
        </w:rPr>
        <w:t>Del Comprobante fiscal digital por Internet</w:t>
      </w:r>
      <w:r w:rsidR="009C305F" w:rsidRPr="00344AFE">
        <w:rPr>
          <w:rFonts w:ascii="Palatino Linotype" w:hAnsi="Palatino Linotype" w:cs="Arial"/>
          <w:b/>
          <w:bCs/>
          <w:i/>
          <w:noProof/>
          <w:sz w:val="22"/>
        </w:rPr>
        <w:t>:</w:t>
      </w:r>
    </w:p>
    <w:p w14:paraId="0BB988AE" w14:textId="7C87C05D" w:rsidR="00966916" w:rsidRPr="00344AFE" w:rsidRDefault="00966916" w:rsidP="009C305F">
      <w:pPr>
        <w:ind w:left="709" w:right="709"/>
        <w:jc w:val="both"/>
        <w:rPr>
          <w:rFonts w:ascii="Palatino Linotype" w:hAnsi="Palatino Linotype" w:cs="Arial"/>
          <w:b/>
          <w:bCs/>
          <w:i/>
          <w:noProof/>
          <w:sz w:val="22"/>
        </w:rPr>
      </w:pPr>
      <w:r w:rsidRPr="00344AFE">
        <w:rPr>
          <w:rFonts w:ascii="Palatino Linotype" w:hAnsi="Palatino Linotype" w:cs="Arial"/>
          <w:bCs/>
          <w:i/>
          <w:noProof/>
          <w:sz w:val="22"/>
        </w:rPr>
        <w:t>[…]</w:t>
      </w:r>
    </w:p>
    <w:p w14:paraId="3D8DCDE2" w14:textId="77777777" w:rsidR="003849F4" w:rsidRPr="00344AFE" w:rsidRDefault="003849F4" w:rsidP="0045455A">
      <w:pPr>
        <w:spacing w:before="160" w:after="160"/>
        <w:ind w:left="709" w:right="709"/>
        <w:jc w:val="both"/>
        <w:rPr>
          <w:rFonts w:ascii="Palatino Linotype" w:hAnsi="Palatino Linotype" w:cs="Arial"/>
          <w:bCs/>
          <w:i/>
          <w:noProof/>
          <w:sz w:val="22"/>
        </w:rPr>
      </w:pPr>
      <w:r w:rsidRPr="00344AFE">
        <w:rPr>
          <w:rFonts w:ascii="Palatino Linotype" w:hAnsi="Palatino Linotype" w:cs="Arial"/>
          <w:b/>
          <w:bCs/>
          <w:i/>
          <w:noProof/>
          <w:sz w:val="22"/>
        </w:rPr>
        <w:t>D.</w:t>
      </w:r>
      <w:r w:rsidRPr="00344AFE">
        <w:rPr>
          <w:rFonts w:ascii="Palatino Linotype" w:hAnsi="Palatino Linotype" w:cs="Arial"/>
          <w:bCs/>
          <w:i/>
          <w:noProof/>
          <w:sz w:val="22"/>
        </w:rPr>
        <w:t xml:space="preserve"> </w:t>
      </w:r>
      <w:r w:rsidRPr="00344AFE">
        <w:rPr>
          <w:rFonts w:ascii="Palatino Linotype" w:hAnsi="Palatino Linotype" w:cs="Arial"/>
          <w:b/>
          <w:bCs/>
          <w:i/>
          <w:noProof/>
          <w:sz w:val="22"/>
          <w:u w:val="single"/>
        </w:rPr>
        <w:t>Especificación técnica del código de barras bidimensional a incorporar en la representación impresa</w:t>
      </w:r>
      <w:r w:rsidRPr="00344AFE">
        <w:rPr>
          <w:rFonts w:ascii="Palatino Linotype" w:hAnsi="Palatino Linotype" w:cs="Arial"/>
          <w:bCs/>
          <w:i/>
          <w:noProof/>
          <w:sz w:val="22"/>
        </w:rPr>
        <w:t>.</w:t>
      </w:r>
    </w:p>
    <w:p w14:paraId="04201AC4"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Las representaciones impresas de los dos tipos de comprobantes fiscales digitales por Internet deben incluir un código de barras bidimensional conforme al formato de QR Code (Quick Response Code)</w:t>
      </w:r>
      <w:r w:rsidRPr="00344AFE">
        <w:rPr>
          <w:rFonts w:ascii="Palatino Linotype" w:hAnsi="Palatino Linotype" w:cs="Arial"/>
          <w:bCs/>
          <w:i/>
          <w:noProof/>
          <w:sz w:val="22"/>
        </w:rPr>
        <w:t>, usando la capacidad de corrección de error con nivel mínimo M, descrito en el estándar ISO/IEC18004, con base en los siguientes lineamientos.</w:t>
      </w:r>
    </w:p>
    <w:p w14:paraId="5EAF8580" w14:textId="77777777" w:rsidR="003849F4" w:rsidRPr="00344AFE" w:rsidRDefault="003849F4" w:rsidP="002C1820">
      <w:pPr>
        <w:spacing w:before="12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a) </w:t>
      </w:r>
      <w:r w:rsidRPr="00344AFE">
        <w:rPr>
          <w:rFonts w:ascii="Palatino Linotype" w:hAnsi="Palatino Linotype" w:cs="Arial"/>
          <w:b/>
          <w:bCs/>
          <w:i/>
          <w:noProof/>
          <w:sz w:val="22"/>
          <w:u w:val="single"/>
        </w:rPr>
        <w:t>Debe contener los siguientes datos en la siguiente secuencia</w:t>
      </w:r>
      <w:r w:rsidRPr="00344AFE">
        <w:rPr>
          <w:rFonts w:ascii="Palatino Linotype" w:hAnsi="Palatino Linotype" w:cs="Arial"/>
          <w:b/>
          <w:bCs/>
          <w:i/>
          <w:noProof/>
          <w:sz w:val="22"/>
        </w:rPr>
        <w:t>:</w:t>
      </w:r>
    </w:p>
    <w:p w14:paraId="0EA17777"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rPr>
        <w:t>1.</w:t>
      </w:r>
      <w:r w:rsidRPr="00344AFE">
        <w:rPr>
          <w:rFonts w:ascii="Palatino Linotype" w:hAnsi="Palatino Linotype" w:cs="Arial"/>
          <w:bCs/>
          <w:i/>
          <w:noProof/>
          <w:sz w:val="22"/>
        </w:rPr>
        <w:t xml:space="preserve"> </w:t>
      </w:r>
      <w:r w:rsidRPr="00344AFE">
        <w:rPr>
          <w:rFonts w:ascii="Palatino Linotype" w:hAnsi="Palatino Linotype" w:cs="Arial"/>
          <w:b/>
          <w:bCs/>
          <w:i/>
          <w:noProof/>
          <w:sz w:val="22"/>
        </w:rPr>
        <w:t>La URL del acceso al servicio que pueda mostrar los datos de la versión pública del comprobante</w:t>
      </w:r>
      <w:r w:rsidRPr="00344AFE">
        <w:rPr>
          <w:rFonts w:ascii="Palatino Linotype" w:hAnsi="Palatino Linotype" w:cs="Arial"/>
          <w:bCs/>
          <w:i/>
          <w:noProof/>
          <w:sz w:val="22"/>
        </w:rPr>
        <w:t>.</w:t>
      </w:r>
    </w:p>
    <w:p w14:paraId="6370BC49"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2. Número de folio fiscal del comprobante (UUID).</w:t>
      </w:r>
    </w:p>
    <w:p w14:paraId="76F4353A"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3. RFC del emisor.</w:t>
      </w:r>
    </w:p>
    <w:p w14:paraId="11AAE3D1"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rPr>
        <w:t xml:space="preserve">4. </w:t>
      </w:r>
      <w:r w:rsidRPr="00344AFE">
        <w:rPr>
          <w:rFonts w:ascii="Palatino Linotype" w:hAnsi="Palatino Linotype" w:cs="Arial"/>
          <w:b/>
          <w:bCs/>
          <w:i/>
          <w:noProof/>
          <w:sz w:val="22"/>
          <w:u w:val="single"/>
        </w:rPr>
        <w:t>RFC del receptor</w:t>
      </w:r>
      <w:r w:rsidRPr="00344AFE">
        <w:rPr>
          <w:rFonts w:ascii="Palatino Linotype" w:hAnsi="Palatino Linotype" w:cs="Arial"/>
          <w:bCs/>
          <w:i/>
          <w:noProof/>
          <w:sz w:val="22"/>
        </w:rPr>
        <w:t>.</w:t>
      </w:r>
    </w:p>
    <w:p w14:paraId="63F27236"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5. Total del comprobante.</w:t>
      </w:r>
    </w:p>
    <w:p w14:paraId="67145EAD"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rPr>
        <w:t xml:space="preserve">3. </w:t>
      </w:r>
      <w:r w:rsidRPr="00344AFE">
        <w:rPr>
          <w:rFonts w:ascii="Palatino Linotype" w:hAnsi="Palatino Linotype" w:cs="Arial"/>
          <w:b/>
          <w:bCs/>
          <w:i/>
          <w:noProof/>
          <w:sz w:val="22"/>
          <w:u w:val="single"/>
        </w:rPr>
        <w:t>Ocho últimos caracteres del sello digital del emisor del comprobante</w:t>
      </w:r>
      <w:r w:rsidRPr="00344AFE">
        <w:rPr>
          <w:rFonts w:ascii="Palatino Linotype" w:hAnsi="Palatino Linotype" w:cs="Arial"/>
          <w:bCs/>
          <w:i/>
          <w:noProof/>
          <w:sz w:val="22"/>
        </w:rPr>
        <w:t>.</w:t>
      </w:r>
    </w:p>
    <w:p w14:paraId="1381039E" w14:textId="77777777" w:rsidR="003849F4" w:rsidRPr="00344AFE" w:rsidRDefault="003849F4" w:rsidP="002C1820">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Donde se manejan caracteres conformados de la siguiente manera</w:t>
      </w:r>
      <w:r w:rsidRPr="00344AFE">
        <w:rPr>
          <w:rFonts w:ascii="Palatino Linotype" w:hAnsi="Palatino Linotype" w:cs="Arial"/>
          <w:bCs/>
          <w:i/>
          <w:noProof/>
          <w:sz w:val="22"/>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379"/>
        <w:gridCol w:w="708"/>
      </w:tblGrid>
      <w:tr w:rsidR="003849F4" w:rsidRPr="00344AFE" w14:paraId="33644D50" w14:textId="77777777" w:rsidTr="0045455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7748609"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C46E59B"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La URL del acceso al servicio que pueda mostrar los datos del comprobante</w:t>
            </w:r>
            <w:r w:rsidRPr="00344AFE">
              <w:rPr>
                <w:rFonts w:ascii="Palatino Linotype" w:hAnsi="Palatino Linotype" w:cs="Arial"/>
                <w:i/>
                <w:color w:val="000000"/>
                <w:sz w:val="18"/>
                <w:szCs w:val="18"/>
                <w:u w:val="single"/>
                <w:lang w:eastAsia="es-MX"/>
              </w:rPr>
              <w:t>https://verificacfdi.facturaelectronica.sat.gob.mx/default.aspx</w:t>
            </w:r>
          </w:p>
          <w:p w14:paraId="36E33916"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u w:val="single"/>
                <w:lang w:eastAsia="es-MX"/>
              </w:rPr>
              <w:t>https://prodretencionverificacion.clouda.sat.gob.mx/</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611C94C"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w:t>
            </w:r>
          </w:p>
        </w:tc>
      </w:tr>
      <w:tr w:rsidR="003849F4" w:rsidRPr="00344AFE" w14:paraId="7CE4D029" w14:textId="77777777" w:rsidTr="0045455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F6D4B3"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lastRenderedPageBreak/>
              <w:t>Id</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D4A9A4F"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UUID del comprobante, precedido por el texto "&amp;id="</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20ECD40"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40</w:t>
            </w:r>
          </w:p>
        </w:tc>
      </w:tr>
      <w:tr w:rsidR="003849F4" w:rsidRPr="00344AFE" w14:paraId="326676C0" w14:textId="77777777" w:rsidTr="0045455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112B2C5"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Re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756135C3"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RFC del Emisor, a 12/13 posiciones, precedido por el texto "&amp;re="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D585FF8"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16/21</w:t>
            </w:r>
          </w:p>
        </w:tc>
      </w:tr>
      <w:tr w:rsidR="003849F4" w:rsidRPr="00344AFE" w14:paraId="2087F07A" w14:textId="77777777" w:rsidTr="004545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FE66C6F" w14:textId="77777777" w:rsidR="003849F4" w:rsidRPr="00344AFE" w:rsidRDefault="003849F4" w:rsidP="00463073">
            <w:pPr>
              <w:spacing w:before="40" w:after="40"/>
              <w:jc w:val="center"/>
              <w:rPr>
                <w:rFonts w:ascii="Palatino Linotype" w:hAnsi="Palatino Linotype" w:cs="Arial"/>
                <w:b/>
                <w:i/>
                <w:color w:val="000000"/>
                <w:sz w:val="18"/>
                <w:szCs w:val="18"/>
                <w:lang w:eastAsia="es-MX"/>
              </w:rPr>
            </w:pPr>
            <w:r w:rsidRPr="00344AFE">
              <w:rPr>
                <w:rFonts w:ascii="Palatino Linotype" w:hAnsi="Palatino Linotype" w:cs="Arial"/>
                <w:b/>
                <w:i/>
                <w:color w:val="000000"/>
                <w:sz w:val="18"/>
                <w:szCs w:val="18"/>
                <w:lang w:eastAsia="es-MX"/>
              </w:rPr>
              <w:t>Rr</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5DA9924" w14:textId="77777777" w:rsidR="003849F4" w:rsidRPr="00344AFE" w:rsidRDefault="003849F4" w:rsidP="00463073">
            <w:pPr>
              <w:spacing w:before="40" w:after="40"/>
              <w:jc w:val="both"/>
              <w:rPr>
                <w:rFonts w:ascii="Palatino Linotype" w:hAnsi="Palatino Linotype" w:cs="Arial"/>
                <w:b/>
                <w:i/>
                <w:color w:val="000000"/>
                <w:sz w:val="18"/>
                <w:szCs w:val="18"/>
                <w:u w:val="single"/>
                <w:lang w:eastAsia="es-MX"/>
              </w:rPr>
            </w:pPr>
            <w:r w:rsidRPr="00344AFE">
              <w:rPr>
                <w:rFonts w:ascii="Palatino Linotype" w:hAnsi="Palatino Linotype" w:cs="Arial"/>
                <w:b/>
                <w:i/>
                <w:color w:val="000000"/>
                <w:sz w:val="18"/>
                <w:szCs w:val="18"/>
                <w:u w:val="single"/>
                <w:lang w:eastAsia="es-MX"/>
              </w:rPr>
              <w:t>RFC del Receptor, a 12/13 posiciones, precedido por el texto</w:t>
            </w:r>
          </w:p>
          <w:p w14:paraId="0E31EA79"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"&amp;rr=", para el comprobante de retenciones se usa el dato que esté registrado en elRFC del receptor o el NumRegIdTrib (son excluyentes).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BFCE91E"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16/84</w:t>
            </w:r>
          </w:p>
        </w:tc>
      </w:tr>
      <w:tr w:rsidR="003849F4" w:rsidRPr="00344AFE" w14:paraId="1F5C98B0" w14:textId="77777777" w:rsidTr="004545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A21443A"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Tt</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94318A0"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Total del comprobante máximo a 25 posiciones (18 para los enteros, 1 para carácter".", 6 para los decimales), se deben omitir los ceros no significativos, precedido porel texto "&amp;tt="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6E146466"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07/29</w:t>
            </w:r>
          </w:p>
        </w:tc>
      </w:tr>
      <w:tr w:rsidR="003849F4" w:rsidRPr="00344AFE" w14:paraId="69BB8E7A" w14:textId="77777777" w:rsidTr="0045455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3E5A66B0" w14:textId="77777777" w:rsidR="003849F4" w:rsidRPr="00344AFE" w:rsidRDefault="003849F4" w:rsidP="00463073">
            <w:pPr>
              <w:spacing w:before="40" w:after="40"/>
              <w:jc w:val="center"/>
              <w:rPr>
                <w:rFonts w:ascii="Palatino Linotype" w:hAnsi="Palatino Linotype" w:cs="Arial"/>
                <w:b/>
                <w:i/>
                <w:color w:val="000000"/>
                <w:sz w:val="18"/>
                <w:szCs w:val="18"/>
                <w:lang w:eastAsia="es-MX"/>
              </w:rPr>
            </w:pPr>
            <w:r w:rsidRPr="00344AFE">
              <w:rPr>
                <w:rFonts w:ascii="Palatino Linotype" w:hAnsi="Palatino Linotype" w:cs="Arial"/>
                <w:b/>
                <w:i/>
                <w:color w:val="000000"/>
                <w:sz w:val="18"/>
                <w:szCs w:val="18"/>
                <w:lang w:eastAsia="es-MX"/>
              </w:rPr>
              <w:t>Fe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2D22441B"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b/>
                <w:i/>
                <w:color w:val="000000"/>
                <w:sz w:val="18"/>
                <w:szCs w:val="18"/>
                <w:u w:val="single"/>
                <w:lang w:eastAsia="es-MX"/>
              </w:rPr>
              <w:t>Ocho últimos caracteres del sello digital del emisor del comprobante</w:t>
            </w:r>
            <w:r w:rsidRPr="00344AFE">
              <w:rPr>
                <w:rFonts w:ascii="Palatino Linotype" w:hAnsi="Palatino Linotype" w:cs="Arial"/>
                <w:i/>
                <w:color w:val="000000"/>
                <w:sz w:val="18"/>
                <w:szCs w:val="18"/>
                <w:lang w:eastAsia="es-MX"/>
              </w:rPr>
              <w:t>, precedido por el texto "&amp;fe="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169B954E"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12/24</w:t>
            </w:r>
          </w:p>
        </w:tc>
      </w:tr>
      <w:tr w:rsidR="003849F4" w:rsidRPr="00344AFE" w14:paraId="477DBDD2" w14:textId="77777777" w:rsidTr="0045455A">
        <w:trPr>
          <w:trHeight w:val="327"/>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5B55C08D" w14:textId="77777777" w:rsidR="003849F4" w:rsidRPr="00344AFE" w:rsidRDefault="003849F4" w:rsidP="00463073">
            <w:pPr>
              <w:spacing w:before="40" w:after="40"/>
              <w:jc w:val="both"/>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Total de caracteres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14:paraId="03C8C016" w14:textId="77777777" w:rsidR="003849F4" w:rsidRPr="00344AFE" w:rsidRDefault="003849F4" w:rsidP="00463073">
            <w:pPr>
              <w:spacing w:before="40" w:after="40"/>
              <w:jc w:val="center"/>
              <w:rPr>
                <w:rFonts w:ascii="Palatino Linotype" w:hAnsi="Palatino Linotype" w:cs="Arial"/>
                <w:i/>
                <w:color w:val="000000"/>
                <w:sz w:val="18"/>
                <w:szCs w:val="18"/>
                <w:lang w:eastAsia="es-MX"/>
              </w:rPr>
            </w:pPr>
            <w:r w:rsidRPr="00344AFE">
              <w:rPr>
                <w:rFonts w:ascii="Palatino Linotype" w:hAnsi="Palatino Linotype" w:cs="Arial"/>
                <w:i/>
                <w:color w:val="000000"/>
                <w:sz w:val="18"/>
                <w:szCs w:val="18"/>
                <w:lang w:eastAsia="es-MX"/>
              </w:rPr>
              <w:t>198</w:t>
            </w:r>
          </w:p>
        </w:tc>
      </w:tr>
    </w:tbl>
    <w:p w14:paraId="3DE7F31C" w14:textId="77777777" w:rsidR="003849F4" w:rsidRPr="00344AFE" w:rsidRDefault="003849F4" w:rsidP="00463073">
      <w:pPr>
        <w:spacing w:before="160" w:after="16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De esta manera se generan los datos válidos para realizar una consulta de un CFDI por medio de su expresión impresa.</w:t>
      </w:r>
    </w:p>
    <w:p w14:paraId="06666080" w14:textId="77777777" w:rsidR="003849F4" w:rsidRPr="004474B9" w:rsidRDefault="003849F4" w:rsidP="00463073">
      <w:pPr>
        <w:spacing w:before="160" w:after="160"/>
        <w:ind w:left="709" w:right="709"/>
        <w:jc w:val="both"/>
        <w:rPr>
          <w:rFonts w:ascii="Palatino Linotype" w:hAnsi="Palatino Linotype" w:cs="Arial"/>
          <w:i/>
          <w:sz w:val="22"/>
          <w:szCs w:val="22"/>
          <w:lang w:val="en-US" w:eastAsia="es-MX"/>
        </w:rPr>
      </w:pPr>
      <w:r w:rsidRPr="004474B9">
        <w:rPr>
          <w:rFonts w:ascii="Palatino Linotype" w:hAnsi="Palatino Linotype" w:cs="Arial"/>
          <w:i/>
          <w:sz w:val="22"/>
          <w:szCs w:val="22"/>
          <w:lang w:val="en-US" w:eastAsia="es-MX"/>
        </w:rPr>
        <w:t>Ejemplo:</w:t>
      </w:r>
    </w:p>
    <w:p w14:paraId="760B8B57" w14:textId="404F443B" w:rsidR="00E060C7" w:rsidRPr="004474B9" w:rsidRDefault="00E060C7" w:rsidP="00463073">
      <w:pPr>
        <w:spacing w:before="160" w:after="160"/>
        <w:ind w:left="709" w:right="709"/>
        <w:jc w:val="both"/>
        <w:rPr>
          <w:rFonts w:ascii="Palatino Linotype" w:hAnsi="Palatino Linotype" w:cs="Arial"/>
          <w:i/>
          <w:sz w:val="22"/>
          <w:szCs w:val="22"/>
          <w:lang w:val="en-US" w:eastAsia="es-MX"/>
        </w:rPr>
      </w:pPr>
      <w:r w:rsidRPr="004474B9">
        <w:rPr>
          <w:rFonts w:ascii="Palatino Linotype" w:hAnsi="Palatino Linotype" w:cs="Arial"/>
          <w:i/>
          <w:sz w:val="22"/>
          <w:szCs w:val="22"/>
          <w:lang w:val="en-US" w:eastAsia="es-MX"/>
        </w:rPr>
        <w:t>https://sat.mx/detallecfdi.aspx?&amp;id=ad662d33-6934-459c-a128-bdf0393f0f44&amp;fe=MVC 0rdw%3D&amp;re=XAXX010101000&amp;</w:t>
      </w:r>
      <w:r w:rsidRPr="004474B9">
        <w:rPr>
          <w:rFonts w:ascii="Palatino Linotype" w:hAnsi="Palatino Linotype" w:cs="Arial"/>
          <w:b/>
          <w:i/>
          <w:sz w:val="22"/>
          <w:szCs w:val="22"/>
          <w:lang w:val="en-US" w:eastAsia="es-MX"/>
        </w:rPr>
        <w:t>rr=</w:t>
      </w:r>
      <w:r w:rsidRPr="004474B9">
        <w:rPr>
          <w:rFonts w:ascii="Palatino Linotype" w:hAnsi="Palatino Linotype" w:cs="Arial"/>
          <w:b/>
          <w:i/>
          <w:sz w:val="22"/>
          <w:szCs w:val="22"/>
          <w:u w:val="single"/>
          <w:lang w:val="en-US" w:eastAsia="es-MX"/>
        </w:rPr>
        <w:t>XAXX010101000</w:t>
      </w:r>
      <w:r w:rsidRPr="004474B9">
        <w:rPr>
          <w:rFonts w:ascii="Palatino Linotype" w:hAnsi="Palatino Linotype" w:cs="Arial"/>
          <w:i/>
          <w:sz w:val="22"/>
          <w:szCs w:val="22"/>
          <w:lang w:val="en-US" w:eastAsia="es-MX"/>
        </w:rPr>
        <w:t>&amp;tt=123456789012345678.123456</w:t>
      </w:r>
    </w:p>
    <w:p w14:paraId="2090D47C" w14:textId="33ED873C" w:rsidR="003849F4" w:rsidRPr="00344AFE" w:rsidRDefault="003849F4" w:rsidP="00463073">
      <w:pPr>
        <w:spacing w:before="160" w:after="160"/>
        <w:ind w:left="709" w:right="709"/>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p>
    <w:p w14:paraId="6F34658C" w14:textId="77777777" w:rsidR="003849F4" w:rsidRPr="00344AFE" w:rsidRDefault="003849F4" w:rsidP="00463073">
      <w:pPr>
        <w:spacing w:before="160" w:after="16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48289728" w14:textId="77777777" w:rsidR="003849F4" w:rsidRPr="00344AFE" w:rsidRDefault="003849F4" w:rsidP="00966916">
      <w:pPr>
        <w:spacing w:before="360" w:after="240" w:line="360" w:lineRule="auto"/>
        <w:jc w:val="both"/>
        <w:rPr>
          <w:rFonts w:ascii="Palatino Linotype" w:hAnsi="Palatino Linotype" w:cs="Arial"/>
        </w:rPr>
      </w:pPr>
      <w:r w:rsidRPr="00344AFE">
        <w:rPr>
          <w:rFonts w:ascii="Palatino Linotype" w:eastAsia="Arial Unicode MS" w:hAnsi="Palatino Linotype" w:cs="Arial"/>
        </w:rPr>
        <w:t xml:space="preserve">En el caso de </w:t>
      </w:r>
      <w:r w:rsidRPr="00344AFE">
        <w:rPr>
          <w:rFonts w:ascii="Palatino Linotype" w:hAnsi="Palatino Linotype" w:cs="Arial"/>
        </w:rPr>
        <w:t xml:space="preserve">las </w:t>
      </w:r>
      <w:r w:rsidRPr="00344AFE">
        <w:rPr>
          <w:rFonts w:ascii="Palatino Linotype" w:hAnsi="Palatino Linotype" w:cs="Arial"/>
          <w:b/>
        </w:rPr>
        <w:t xml:space="preserve">Cadenas Originales </w:t>
      </w:r>
      <w:r w:rsidRPr="00344AFE">
        <w:rPr>
          <w:rFonts w:ascii="Palatino Linotype" w:hAnsi="Palatino Linotype" w:cs="Arial"/>
        </w:rPr>
        <w:t xml:space="preserve">y </w:t>
      </w:r>
      <w:r w:rsidRPr="00344AFE">
        <w:rPr>
          <w:rFonts w:ascii="Palatino Linotype" w:hAnsi="Palatino Linotype" w:cs="Arial"/>
          <w:b/>
        </w:rPr>
        <w:t>Sellos</w:t>
      </w:r>
      <w:r w:rsidRPr="00344AFE">
        <w:rPr>
          <w:rFonts w:ascii="Palatino Linotype" w:hAnsi="Palatino Linotype" w:cs="Arial"/>
        </w:rPr>
        <w:t xml:space="preserve"> </w:t>
      </w:r>
      <w:r w:rsidRPr="00344AFE">
        <w:rPr>
          <w:rFonts w:ascii="Palatino Linotype" w:hAnsi="Palatino Linotype" w:cs="Arial"/>
          <w:b/>
        </w:rPr>
        <w:t>Digitales del Servicio de Administración Tributaria</w:t>
      </w:r>
      <w:r w:rsidRPr="00344AFE">
        <w:rPr>
          <w:rFonts w:ascii="Palatino Linotype" w:hAnsi="Palatino Linotype" w:cs="Arial"/>
        </w:rPr>
        <w:t xml:space="preserve">, éstos forman parte del </w:t>
      </w:r>
      <w:r w:rsidRPr="00344AFE">
        <w:rPr>
          <w:rFonts w:ascii="Palatino Linotype" w:hAnsi="Palatino Linotype" w:cs="Arial"/>
          <w:b/>
          <w:lang w:val="es-ES_tradnl"/>
        </w:rPr>
        <w:t>certificado de sello digital</w:t>
      </w:r>
      <w:r w:rsidRPr="00344AFE">
        <w:rPr>
          <w:rFonts w:ascii="Palatino Linotype" w:hAnsi="Palatino Linotype" w:cs="Arial"/>
          <w:lang w:val="es-ES_tradnl"/>
        </w:rPr>
        <w:t>, el cual es</w:t>
      </w:r>
      <w:r w:rsidRPr="00344AFE">
        <w:rPr>
          <w:rFonts w:ascii="Palatino Linotype" w:hAnsi="Palatino Linotype" w:cs="Arial"/>
        </w:rPr>
        <w:t xml:space="preserve"> un documento electrónico, que de conformidad con los artículos 17-G fracción I y 29 primer y segundo párrafos, fracciones II y IV y 31 penúltimo párrafo del Código Fiscal de la Federación, le permiten advertir una </w:t>
      </w:r>
      <w:r w:rsidRPr="00344AFE">
        <w:rPr>
          <w:rFonts w:ascii="Palatino Linotype" w:hAnsi="Palatino Linotype" w:cs="Arial"/>
          <w:b/>
          <w:u w:val="single"/>
        </w:rPr>
        <w:t>vinculación</w:t>
      </w:r>
      <w:r w:rsidRPr="00344AFE">
        <w:rPr>
          <w:rFonts w:ascii="Palatino Linotype" w:hAnsi="Palatino Linotype" w:cs="Arial"/>
          <w:b/>
        </w:rPr>
        <w:t xml:space="preserve"> </w:t>
      </w:r>
      <w:r w:rsidRPr="00344AFE">
        <w:rPr>
          <w:rFonts w:ascii="Palatino Linotype" w:hAnsi="Palatino Linotype" w:cs="Arial"/>
        </w:rPr>
        <w:t xml:space="preserve">entre la </w:t>
      </w:r>
      <w:r w:rsidRPr="00344AFE">
        <w:rPr>
          <w:rFonts w:ascii="Palatino Linotype" w:hAnsi="Palatino Linotype" w:cs="Arial"/>
          <w:b/>
          <w:u w:val="single"/>
        </w:rPr>
        <w:t>identidad de un sujeto o entidad</w:t>
      </w:r>
      <w:r w:rsidRPr="00344AFE">
        <w:rPr>
          <w:rFonts w:ascii="Palatino Linotype" w:hAnsi="Palatino Linotype" w:cs="Arial"/>
        </w:rPr>
        <w:t xml:space="preserve"> con su clave pública, lo que hace identificable a una persona (física) o entidad (persona jurídica colectiva), además de que dichos certificados tienen como finalidad o propósito específico, firmar digitalmente las facturas electrónicas </w:t>
      </w:r>
      <w:r w:rsidRPr="00344AFE">
        <w:rPr>
          <w:rFonts w:ascii="Palatino Linotype" w:hAnsi="Palatino Linotype" w:cs="Arial"/>
          <w:b/>
          <w:u w:val="single"/>
        </w:rPr>
        <w:t>para acreditar la autoría de los comprobantes fiscales digitales</w:t>
      </w:r>
      <w:r w:rsidRPr="00344AFE">
        <w:rPr>
          <w:rFonts w:ascii="Palatino Linotype" w:hAnsi="Palatino Linotype" w:cs="Arial"/>
        </w:rPr>
        <w:t>. Preceptos que se transcriben a continuación:</w:t>
      </w:r>
    </w:p>
    <w:p w14:paraId="583BB791" w14:textId="77777777" w:rsidR="003849F4" w:rsidRPr="00344AFE" w:rsidRDefault="003849F4" w:rsidP="007E0024">
      <w:pPr>
        <w:spacing w:before="160" w:after="160"/>
        <w:ind w:left="709" w:right="709"/>
        <w:jc w:val="both"/>
        <w:rPr>
          <w:rFonts w:ascii="Palatino Linotype" w:hAnsi="Palatino Linotype" w:cs="Arial"/>
          <w:bCs/>
          <w:i/>
          <w:noProof/>
          <w:sz w:val="22"/>
        </w:rPr>
      </w:pPr>
      <w:r w:rsidRPr="00344AFE">
        <w:rPr>
          <w:rFonts w:ascii="Palatino Linotype" w:hAnsi="Palatino Linotype" w:cs="Arial"/>
          <w:bCs/>
          <w:noProof/>
          <w:sz w:val="22"/>
        </w:rPr>
        <w:lastRenderedPageBreak/>
        <w:t>“</w:t>
      </w:r>
      <w:r w:rsidRPr="00344AFE">
        <w:rPr>
          <w:rFonts w:ascii="Palatino Linotype" w:hAnsi="Palatino Linotype" w:cs="Arial"/>
          <w:b/>
          <w:bCs/>
          <w:noProof/>
          <w:sz w:val="22"/>
        </w:rPr>
        <w:t>Artículo 17-G</w:t>
      </w:r>
      <w:r w:rsidRPr="00344AFE">
        <w:rPr>
          <w:rFonts w:ascii="Palatino Linotype" w:hAnsi="Palatino Linotype" w:cs="Arial"/>
          <w:bCs/>
          <w:i/>
          <w:noProof/>
          <w:sz w:val="22"/>
        </w:rPr>
        <w:t xml:space="preserve">.- </w:t>
      </w:r>
      <w:r w:rsidRPr="00344AFE">
        <w:rPr>
          <w:rFonts w:ascii="Palatino Linotype" w:hAnsi="Palatino Linotype" w:cs="Arial"/>
          <w:b/>
          <w:bCs/>
          <w:i/>
          <w:noProof/>
          <w:sz w:val="22"/>
          <w:u w:val="single"/>
        </w:rPr>
        <w:t>Los certificados que emita el Servicio de Administración Tributaria para ser considerados válidos deberán contener los datos siguientes</w:t>
      </w:r>
      <w:r w:rsidRPr="00344AFE">
        <w:rPr>
          <w:rFonts w:ascii="Palatino Linotype" w:hAnsi="Palatino Linotype" w:cs="Arial"/>
          <w:bCs/>
          <w:i/>
          <w:noProof/>
          <w:sz w:val="22"/>
        </w:rPr>
        <w:t xml:space="preserve">: </w:t>
      </w:r>
    </w:p>
    <w:p w14:paraId="05FE0DF2" w14:textId="77777777" w:rsidR="003849F4" w:rsidRPr="00344AFE" w:rsidRDefault="003849F4" w:rsidP="007E0024">
      <w:pPr>
        <w:spacing w:before="160" w:after="160"/>
        <w:ind w:left="1134" w:right="709" w:hanging="425"/>
        <w:jc w:val="both"/>
        <w:rPr>
          <w:rFonts w:ascii="Palatino Linotype" w:hAnsi="Palatino Linotype" w:cs="Arial"/>
          <w:bCs/>
          <w:i/>
          <w:noProof/>
          <w:sz w:val="22"/>
        </w:rPr>
      </w:pPr>
      <w:r w:rsidRPr="00344AFE">
        <w:rPr>
          <w:rFonts w:ascii="Palatino Linotype" w:hAnsi="Palatino Linotype" w:cs="Arial"/>
          <w:b/>
          <w:bCs/>
          <w:i/>
          <w:noProof/>
          <w:sz w:val="22"/>
        </w:rPr>
        <w:t>I.</w:t>
      </w:r>
      <w:r w:rsidRPr="00344AFE">
        <w:rPr>
          <w:rFonts w:ascii="Palatino Linotype" w:hAnsi="Palatino Linotype" w:cs="Arial"/>
          <w:bCs/>
          <w:i/>
          <w:noProof/>
          <w:sz w:val="22"/>
        </w:rPr>
        <w:tab/>
      </w:r>
      <w:r w:rsidRPr="00344AFE">
        <w:rPr>
          <w:rFonts w:ascii="Palatino Linotype" w:hAnsi="Palatino Linotype" w:cs="Arial"/>
          <w:b/>
          <w:bCs/>
          <w:i/>
          <w:noProof/>
          <w:sz w:val="22"/>
          <w:u w:val="single"/>
        </w:rPr>
        <w:t>La mención de que se expiden como tales</w:t>
      </w:r>
      <w:r w:rsidRPr="00344AFE">
        <w:rPr>
          <w:rFonts w:ascii="Palatino Linotype" w:hAnsi="Palatino Linotype" w:cs="Arial"/>
          <w:bCs/>
          <w:i/>
          <w:noProof/>
          <w:sz w:val="22"/>
        </w:rPr>
        <w:t xml:space="preserve">. </w:t>
      </w:r>
      <w:r w:rsidRPr="00344AFE">
        <w:rPr>
          <w:rFonts w:ascii="Palatino Linotype" w:hAnsi="Palatino Linotype" w:cs="Arial"/>
          <w:b/>
          <w:bCs/>
          <w:i/>
          <w:noProof/>
          <w:sz w:val="22"/>
          <w:u w:val="single"/>
        </w:rPr>
        <w:t>Tratándose de certificados de sellos digitales, se deberán especificar las limitantes que tengan para su uso</w:t>
      </w:r>
      <w:r w:rsidRPr="00344AFE">
        <w:rPr>
          <w:rFonts w:ascii="Palatino Linotype" w:hAnsi="Palatino Linotype" w:cs="Arial"/>
          <w:bCs/>
          <w:i/>
          <w:noProof/>
          <w:sz w:val="22"/>
        </w:rPr>
        <w:t>.</w:t>
      </w:r>
    </w:p>
    <w:p w14:paraId="7E69AF56" w14:textId="77777777" w:rsidR="003849F4" w:rsidRPr="00344AFE" w:rsidRDefault="003849F4" w:rsidP="007E0024">
      <w:pPr>
        <w:spacing w:before="160" w:after="16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Artículo 29. Cuando las leyes fiscales establezcan la obligación de expedir comprobantes fiscales por los actos o actividades que realicen</w:t>
      </w:r>
      <w:r w:rsidRPr="00344AFE">
        <w:rPr>
          <w:rFonts w:ascii="Palatino Linotype" w:hAnsi="Palatino Linotype" w:cs="Arial"/>
          <w:bCs/>
          <w:i/>
          <w:noProof/>
          <w:sz w:val="22"/>
        </w:rPr>
        <w:t xml:space="preserve">, por los ingresos que se perciban o por las retenciones de contribuciones que efectúen, </w:t>
      </w:r>
      <w:r w:rsidRPr="00344AFE">
        <w:rPr>
          <w:rFonts w:ascii="Palatino Linotype" w:hAnsi="Palatino Linotype" w:cs="Arial"/>
          <w:b/>
          <w:bCs/>
          <w:i/>
          <w:noProof/>
          <w:sz w:val="22"/>
          <w:u w:val="single"/>
        </w:rPr>
        <w:t>los contribuyentes deberán emitirlos mediante documentos digitales</w:t>
      </w:r>
      <w:r w:rsidRPr="00344AFE">
        <w:rPr>
          <w:rFonts w:ascii="Palatino Linotype" w:hAnsi="Palatino Linotype" w:cs="Arial"/>
          <w:bCs/>
          <w:i/>
          <w:noProof/>
          <w:sz w:val="22"/>
        </w:rPr>
        <w:t xml:space="preserve"> a través de la página de Internet del Servicio de Administración Tributaria. </w:t>
      </w:r>
      <w:r w:rsidRPr="00344AFE">
        <w:rPr>
          <w:rFonts w:ascii="Palatino Linotype" w:hAnsi="Palatino Linotype" w:cs="Arial"/>
          <w:b/>
          <w:bCs/>
          <w:i/>
          <w:noProof/>
          <w:sz w:val="22"/>
          <w:u w:val="single"/>
        </w:rPr>
        <w:t>Las personas</w:t>
      </w:r>
      <w:r w:rsidRPr="00344AFE">
        <w:rPr>
          <w:rFonts w:ascii="Palatino Linotype" w:hAnsi="Palatino Linotype" w:cs="Arial"/>
          <w:bCs/>
          <w:i/>
          <w:noProof/>
          <w:sz w:val="22"/>
        </w:rPr>
        <w:t xml:space="preserve"> que adquieran bienes, disfruten de su uso o goce temporal, reciban servicios o aquéllas </w:t>
      </w:r>
      <w:r w:rsidRPr="00344AFE">
        <w:rPr>
          <w:rFonts w:ascii="Palatino Linotype" w:hAnsi="Palatino Linotype" w:cs="Arial"/>
          <w:b/>
          <w:bCs/>
          <w:i/>
          <w:noProof/>
          <w:sz w:val="22"/>
          <w:u w:val="single"/>
        </w:rPr>
        <w:t>a las que les hubieren retenido contribuciones deberán solicitar el comprobante fiscal digital por Internet respectivo</w:t>
      </w:r>
      <w:r w:rsidRPr="00344AFE">
        <w:rPr>
          <w:rFonts w:ascii="Palatino Linotype" w:hAnsi="Palatino Linotype" w:cs="Arial"/>
          <w:bCs/>
          <w:i/>
          <w:noProof/>
          <w:sz w:val="22"/>
        </w:rPr>
        <w:t>.</w:t>
      </w:r>
    </w:p>
    <w:p w14:paraId="37787FD0" w14:textId="77777777" w:rsidR="003849F4" w:rsidRPr="00344AFE" w:rsidRDefault="003849F4" w:rsidP="007E0024">
      <w:pPr>
        <w:spacing w:before="160" w:after="16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Los contribuyentes a que se refiere el párrafo anterior deberán cumplir con las obligaciones siguientes</w:t>
      </w:r>
      <w:r w:rsidRPr="00344AFE">
        <w:rPr>
          <w:rFonts w:ascii="Palatino Linotype" w:hAnsi="Palatino Linotype" w:cs="Arial"/>
          <w:bCs/>
          <w:i/>
          <w:noProof/>
          <w:sz w:val="22"/>
        </w:rPr>
        <w:t>:</w:t>
      </w:r>
    </w:p>
    <w:p w14:paraId="24CC14EC" w14:textId="3A05EF36" w:rsidR="003849F4" w:rsidRPr="00344AFE" w:rsidRDefault="00DE4DD0"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Cs/>
          <w:i/>
          <w:noProof/>
          <w:sz w:val="22"/>
        </w:rPr>
        <w:t>[</w:t>
      </w:r>
      <w:r w:rsidR="003849F4" w:rsidRPr="00344AFE">
        <w:rPr>
          <w:rFonts w:ascii="Palatino Linotype" w:hAnsi="Palatino Linotype" w:cs="Arial"/>
          <w:bCs/>
          <w:i/>
          <w:noProof/>
          <w:sz w:val="22"/>
        </w:rPr>
        <w:t>…</w:t>
      </w:r>
      <w:r w:rsidRPr="00344AFE">
        <w:rPr>
          <w:rFonts w:ascii="Palatino Linotype" w:hAnsi="Palatino Linotype" w:cs="Arial"/>
          <w:bCs/>
          <w:i/>
          <w:noProof/>
          <w:sz w:val="22"/>
        </w:rPr>
        <w:t>]</w:t>
      </w:r>
    </w:p>
    <w:p w14:paraId="444B6AB7" w14:textId="77777777" w:rsidR="003849F4" w:rsidRPr="00344AFE" w:rsidRDefault="003849F4" w:rsidP="007E0024">
      <w:pPr>
        <w:spacing w:before="160" w:after="160"/>
        <w:ind w:left="1134" w:right="709" w:hanging="425"/>
        <w:jc w:val="both"/>
        <w:rPr>
          <w:rFonts w:ascii="Palatino Linotype" w:hAnsi="Palatino Linotype" w:cs="Arial"/>
          <w:bCs/>
          <w:i/>
          <w:noProof/>
          <w:sz w:val="22"/>
        </w:rPr>
      </w:pPr>
      <w:r w:rsidRPr="00344AFE">
        <w:rPr>
          <w:rFonts w:ascii="Palatino Linotype" w:hAnsi="Palatino Linotype" w:cs="Arial"/>
          <w:b/>
          <w:bCs/>
          <w:i/>
          <w:noProof/>
          <w:sz w:val="22"/>
        </w:rPr>
        <w:t>II.</w:t>
      </w:r>
      <w:r w:rsidRPr="00344AFE">
        <w:rPr>
          <w:rFonts w:ascii="Palatino Linotype" w:hAnsi="Palatino Linotype" w:cs="Arial"/>
          <w:bCs/>
          <w:i/>
          <w:noProof/>
          <w:sz w:val="22"/>
        </w:rPr>
        <w:tab/>
      </w:r>
      <w:r w:rsidRPr="00344AFE">
        <w:rPr>
          <w:rFonts w:ascii="Palatino Linotype" w:hAnsi="Palatino Linotype" w:cs="Arial"/>
          <w:b/>
          <w:bCs/>
          <w:i/>
          <w:noProof/>
          <w:sz w:val="22"/>
          <w:u w:val="single"/>
        </w:rPr>
        <w:t>Tramitar ante el Servicio de Administración Tributaria el certificado para el uso de los sellos digitales</w:t>
      </w:r>
      <w:r w:rsidRPr="00344AFE">
        <w:rPr>
          <w:rFonts w:ascii="Palatino Linotype" w:hAnsi="Palatino Linotype" w:cs="Arial"/>
          <w:bCs/>
          <w:i/>
          <w:noProof/>
          <w:sz w:val="22"/>
        </w:rPr>
        <w:t>.</w:t>
      </w:r>
    </w:p>
    <w:p w14:paraId="1C49C52D"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Cs/>
          <w:i/>
          <w:noProof/>
          <w:sz w:val="22"/>
        </w:rPr>
        <w:t xml:space="preserve">Los contribuyentes podrán optar por el uso de uno o más certificados de sellos digitales que se utilizarán exclusivamente para la expedición de los comprobantes fiscales mediante documentos digitales. </w:t>
      </w:r>
      <w:r w:rsidRPr="00344AFE">
        <w:rPr>
          <w:rFonts w:ascii="Palatino Linotype" w:hAnsi="Palatino Linotype" w:cs="Arial"/>
          <w:b/>
          <w:bCs/>
          <w:i/>
          <w:noProof/>
          <w:sz w:val="22"/>
          <w:u w:val="single"/>
        </w:rPr>
        <w:t>El sello digital permitirá acreditar la autoría de los comprobantes fiscales digitales</w:t>
      </w:r>
      <w:r w:rsidRPr="00344AFE">
        <w:rPr>
          <w:rFonts w:ascii="Palatino Linotype" w:hAnsi="Palatino Linotype" w:cs="Arial"/>
          <w:bCs/>
          <w:i/>
          <w:noProof/>
          <w:sz w:val="22"/>
        </w:rPr>
        <w:t xml:space="preserve"> por Internet que expidan las personas físicas y morales, el cual queda sujeto a la regulación aplicable al uso de la firma electrónica avanzada.</w:t>
      </w:r>
    </w:p>
    <w:p w14:paraId="551E08E4" w14:textId="4D709BA0" w:rsidR="003849F4" w:rsidRPr="00344AFE" w:rsidRDefault="00DE4DD0" w:rsidP="007E0024">
      <w:pPr>
        <w:spacing w:before="160" w:after="160"/>
        <w:ind w:left="992" w:right="709" w:firstLine="142"/>
        <w:jc w:val="both"/>
        <w:rPr>
          <w:rFonts w:ascii="Palatino Linotype" w:hAnsi="Palatino Linotype" w:cs="Arial"/>
          <w:bCs/>
          <w:i/>
          <w:noProof/>
          <w:sz w:val="22"/>
        </w:rPr>
      </w:pPr>
      <w:r w:rsidRPr="00344AFE">
        <w:rPr>
          <w:rFonts w:ascii="Palatino Linotype" w:hAnsi="Palatino Linotype" w:cs="Arial"/>
          <w:bCs/>
          <w:i/>
          <w:noProof/>
          <w:sz w:val="22"/>
        </w:rPr>
        <w:t>[</w:t>
      </w:r>
      <w:r w:rsidR="003849F4" w:rsidRPr="00344AFE">
        <w:rPr>
          <w:rFonts w:ascii="Palatino Linotype" w:hAnsi="Palatino Linotype" w:cs="Arial"/>
          <w:bCs/>
          <w:i/>
          <w:noProof/>
          <w:sz w:val="22"/>
        </w:rPr>
        <w:t>…</w:t>
      </w:r>
      <w:r w:rsidRPr="00344AFE">
        <w:rPr>
          <w:rFonts w:ascii="Palatino Linotype" w:hAnsi="Palatino Linotype" w:cs="Arial"/>
          <w:bCs/>
          <w:i/>
          <w:noProof/>
          <w:sz w:val="22"/>
        </w:rPr>
        <w:t>]</w:t>
      </w:r>
    </w:p>
    <w:p w14:paraId="7C47FFD8" w14:textId="77777777" w:rsidR="003849F4" w:rsidRPr="00344AFE" w:rsidRDefault="003849F4" w:rsidP="007E0024">
      <w:pPr>
        <w:spacing w:before="160" w:after="160"/>
        <w:ind w:left="1134" w:right="709" w:hanging="425"/>
        <w:jc w:val="both"/>
        <w:rPr>
          <w:rFonts w:ascii="Palatino Linotype" w:hAnsi="Palatino Linotype" w:cs="Arial"/>
          <w:bCs/>
          <w:i/>
          <w:noProof/>
          <w:sz w:val="22"/>
        </w:rPr>
      </w:pPr>
      <w:r w:rsidRPr="00344AFE">
        <w:rPr>
          <w:rFonts w:ascii="Palatino Linotype" w:hAnsi="Palatino Linotype" w:cs="Arial"/>
          <w:b/>
          <w:bCs/>
          <w:i/>
          <w:noProof/>
          <w:sz w:val="22"/>
        </w:rPr>
        <w:t>IV.</w:t>
      </w:r>
      <w:r w:rsidRPr="00344AFE">
        <w:rPr>
          <w:rFonts w:ascii="Palatino Linotype" w:hAnsi="Palatino Linotype" w:cs="Arial"/>
          <w:b/>
          <w:bCs/>
          <w:i/>
          <w:noProof/>
          <w:sz w:val="22"/>
        </w:rPr>
        <w:tab/>
      </w:r>
      <w:r w:rsidRPr="00344AFE">
        <w:rPr>
          <w:rFonts w:ascii="Palatino Linotype" w:hAnsi="Palatino Linotype" w:cs="Arial"/>
          <w:b/>
          <w:bCs/>
          <w:i/>
          <w:noProof/>
          <w:sz w:val="22"/>
          <w:u w:val="single"/>
        </w:rPr>
        <w:t>Remitir al Servicio de Administración Tributaria, antes de su expedición, el comprobante fiscal digital por Internet respectivo</w:t>
      </w:r>
      <w:r w:rsidRPr="00344AFE">
        <w:rPr>
          <w:rFonts w:ascii="Palatino Linotype" w:hAnsi="Palatino Linotype" w:cs="Arial"/>
          <w:bCs/>
          <w:i/>
          <w:noProof/>
          <w:sz w:val="22"/>
        </w:rPr>
        <w:t xml:space="preserve"> a través de los mecanismos digitales que para tal efecto determine dicho órgano desconcentrado mediante reglas de carácter general, </w:t>
      </w:r>
      <w:r w:rsidRPr="00344AFE">
        <w:rPr>
          <w:rFonts w:ascii="Palatino Linotype" w:hAnsi="Palatino Linotype" w:cs="Arial"/>
          <w:b/>
          <w:bCs/>
          <w:i/>
          <w:noProof/>
          <w:sz w:val="22"/>
          <w:u w:val="single"/>
        </w:rPr>
        <w:t>con el objeto de que éste proceda a</w:t>
      </w:r>
      <w:r w:rsidRPr="00344AFE">
        <w:rPr>
          <w:rFonts w:ascii="Palatino Linotype" w:hAnsi="Palatino Linotype" w:cs="Arial"/>
          <w:bCs/>
          <w:i/>
          <w:noProof/>
          <w:sz w:val="22"/>
        </w:rPr>
        <w:t>:</w:t>
      </w:r>
    </w:p>
    <w:p w14:paraId="712F0CAF" w14:textId="77777777" w:rsidR="003849F4" w:rsidRPr="00344AFE" w:rsidRDefault="003849F4" w:rsidP="007E0024">
      <w:pPr>
        <w:spacing w:before="160" w:after="160"/>
        <w:ind w:left="1418" w:right="709" w:hanging="284"/>
        <w:jc w:val="both"/>
        <w:rPr>
          <w:rFonts w:ascii="Palatino Linotype" w:hAnsi="Palatino Linotype" w:cs="Arial"/>
          <w:bCs/>
          <w:i/>
          <w:noProof/>
          <w:sz w:val="22"/>
        </w:rPr>
      </w:pPr>
      <w:r w:rsidRPr="00344AFE">
        <w:rPr>
          <w:rFonts w:ascii="Palatino Linotype" w:hAnsi="Palatino Linotype" w:cs="Arial"/>
          <w:bCs/>
          <w:i/>
          <w:noProof/>
          <w:sz w:val="22"/>
        </w:rPr>
        <w:t>a)</w:t>
      </w:r>
      <w:r w:rsidRPr="00344AFE">
        <w:rPr>
          <w:rFonts w:ascii="Palatino Linotype" w:hAnsi="Palatino Linotype" w:cs="Arial"/>
          <w:bCs/>
          <w:i/>
          <w:noProof/>
          <w:sz w:val="22"/>
        </w:rPr>
        <w:tab/>
        <w:t>Validar el cumplimiento de los requisitos establecidos en el artículo 29-A de este Código.</w:t>
      </w:r>
    </w:p>
    <w:p w14:paraId="3506824C" w14:textId="77777777" w:rsidR="003849F4" w:rsidRPr="00344AFE" w:rsidRDefault="003849F4" w:rsidP="007E0024">
      <w:pPr>
        <w:spacing w:before="160" w:after="160"/>
        <w:ind w:left="1418" w:right="709" w:hanging="284"/>
        <w:jc w:val="both"/>
        <w:rPr>
          <w:rFonts w:ascii="Palatino Linotype" w:hAnsi="Palatino Linotype" w:cs="Arial"/>
          <w:bCs/>
          <w:i/>
          <w:noProof/>
          <w:sz w:val="22"/>
        </w:rPr>
      </w:pPr>
      <w:r w:rsidRPr="00344AFE">
        <w:rPr>
          <w:rFonts w:ascii="Palatino Linotype" w:hAnsi="Palatino Linotype" w:cs="Arial"/>
          <w:bCs/>
          <w:i/>
          <w:noProof/>
          <w:sz w:val="22"/>
        </w:rPr>
        <w:t>b)</w:t>
      </w:r>
      <w:r w:rsidRPr="00344AFE">
        <w:rPr>
          <w:rFonts w:ascii="Palatino Linotype" w:hAnsi="Palatino Linotype" w:cs="Arial"/>
          <w:bCs/>
          <w:i/>
          <w:noProof/>
          <w:sz w:val="22"/>
        </w:rPr>
        <w:tab/>
        <w:t>Asignar el folio del comprobante fiscal digital.</w:t>
      </w:r>
    </w:p>
    <w:p w14:paraId="55C166AA" w14:textId="77777777" w:rsidR="003849F4" w:rsidRPr="00344AFE" w:rsidRDefault="003849F4" w:rsidP="007E0024">
      <w:pPr>
        <w:spacing w:before="160" w:after="160"/>
        <w:ind w:left="1418" w:right="709" w:hanging="284"/>
        <w:jc w:val="both"/>
        <w:rPr>
          <w:rFonts w:ascii="Palatino Linotype" w:hAnsi="Palatino Linotype" w:cs="Arial"/>
          <w:bCs/>
          <w:i/>
          <w:noProof/>
          <w:sz w:val="22"/>
        </w:rPr>
      </w:pPr>
      <w:r w:rsidRPr="00344AFE">
        <w:rPr>
          <w:rFonts w:ascii="Palatino Linotype" w:hAnsi="Palatino Linotype" w:cs="Arial"/>
          <w:b/>
          <w:bCs/>
          <w:i/>
          <w:noProof/>
          <w:sz w:val="22"/>
        </w:rPr>
        <w:t>c)</w:t>
      </w:r>
      <w:r w:rsidRPr="00344AFE">
        <w:rPr>
          <w:rFonts w:ascii="Palatino Linotype" w:hAnsi="Palatino Linotype" w:cs="Arial"/>
          <w:b/>
          <w:bCs/>
          <w:i/>
          <w:noProof/>
          <w:sz w:val="22"/>
        </w:rPr>
        <w:tab/>
      </w:r>
      <w:r w:rsidRPr="00344AFE">
        <w:rPr>
          <w:rFonts w:ascii="Palatino Linotype" w:hAnsi="Palatino Linotype" w:cs="Arial"/>
          <w:b/>
          <w:bCs/>
          <w:i/>
          <w:noProof/>
          <w:sz w:val="22"/>
          <w:u w:val="single"/>
        </w:rPr>
        <w:t>Incorporar el sello digital del Servicio de Administración Tributaria</w:t>
      </w:r>
      <w:r w:rsidRPr="00344AFE">
        <w:rPr>
          <w:rFonts w:ascii="Palatino Linotype" w:hAnsi="Palatino Linotype" w:cs="Arial"/>
          <w:bCs/>
          <w:i/>
          <w:noProof/>
          <w:sz w:val="22"/>
        </w:rPr>
        <w:t>.</w:t>
      </w:r>
    </w:p>
    <w:p w14:paraId="778C656A"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
          <w:bCs/>
          <w:i/>
          <w:noProof/>
          <w:sz w:val="22"/>
          <w:u w:val="single"/>
        </w:rPr>
        <w:t xml:space="preserve">El Servicio de Administración Tributaria podrá autorizar a proveedores de certificación de comprobantes fiscales digitales por Internet para que </w:t>
      </w:r>
      <w:r w:rsidRPr="00344AFE">
        <w:rPr>
          <w:rFonts w:ascii="Palatino Linotype" w:hAnsi="Palatino Linotype" w:cs="Arial"/>
          <w:b/>
          <w:bCs/>
          <w:i/>
          <w:noProof/>
          <w:sz w:val="22"/>
          <w:u w:val="single"/>
        </w:rPr>
        <w:lastRenderedPageBreak/>
        <w:t>efectúen la</w:t>
      </w:r>
      <w:r w:rsidRPr="00344AFE">
        <w:rPr>
          <w:rFonts w:ascii="Palatino Linotype" w:hAnsi="Palatino Linotype" w:cs="Arial"/>
          <w:bCs/>
          <w:i/>
          <w:noProof/>
          <w:sz w:val="22"/>
        </w:rPr>
        <w:t xml:space="preserve"> validación, asignación de folio e </w:t>
      </w:r>
      <w:r w:rsidRPr="00344AFE">
        <w:rPr>
          <w:rFonts w:ascii="Palatino Linotype" w:hAnsi="Palatino Linotype" w:cs="Arial"/>
          <w:b/>
          <w:bCs/>
          <w:i/>
          <w:noProof/>
          <w:sz w:val="22"/>
          <w:u w:val="single"/>
        </w:rPr>
        <w:t>incorporación del sello a que se refiere esta fracción</w:t>
      </w:r>
      <w:r w:rsidRPr="00344AFE">
        <w:rPr>
          <w:rFonts w:ascii="Palatino Linotype" w:hAnsi="Palatino Linotype" w:cs="Arial"/>
          <w:bCs/>
          <w:i/>
          <w:noProof/>
          <w:sz w:val="22"/>
        </w:rPr>
        <w:t>.</w:t>
      </w:r>
    </w:p>
    <w:p w14:paraId="601B95A8"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
          <w:bCs/>
          <w:i/>
          <w:noProof/>
          <w:sz w:val="22"/>
          <w:u w:val="single"/>
        </w:rPr>
        <w:t>Los proveedores de certificación de comprobantes fiscales digitales por Internet a que se refiere el párrafo anterior deberán</w:t>
      </w:r>
      <w:r w:rsidRPr="00344AFE">
        <w:rPr>
          <w:rFonts w:ascii="Palatino Linotype" w:hAnsi="Palatino Linotype" w:cs="Arial"/>
          <w:b/>
          <w:bCs/>
          <w:i/>
          <w:noProof/>
          <w:sz w:val="22"/>
        </w:rPr>
        <w:t xml:space="preserve"> </w:t>
      </w:r>
      <w:r w:rsidRPr="00344AFE">
        <w:rPr>
          <w:rFonts w:ascii="Palatino Linotype" w:hAnsi="Palatino Linotype" w:cs="Arial"/>
          <w:bCs/>
          <w:i/>
          <w:noProof/>
          <w:sz w:val="22"/>
        </w:rPr>
        <w:t xml:space="preserve">estar previamente autorizados por el Servicio de Administración Tributaria y </w:t>
      </w:r>
      <w:r w:rsidRPr="00344AFE">
        <w:rPr>
          <w:rFonts w:ascii="Palatino Linotype" w:hAnsi="Palatino Linotype" w:cs="Arial"/>
          <w:b/>
          <w:bCs/>
          <w:i/>
          <w:noProof/>
          <w:sz w:val="22"/>
          <w:u w:val="single"/>
        </w:rPr>
        <w:t>cumplir con los requisitos que al efecto establezca dicho órgano desconcentrado mediante reglas de carácter general</w:t>
      </w:r>
      <w:r w:rsidRPr="00344AFE">
        <w:rPr>
          <w:rFonts w:ascii="Palatino Linotype" w:hAnsi="Palatino Linotype" w:cs="Arial"/>
          <w:bCs/>
          <w:i/>
          <w:noProof/>
          <w:sz w:val="22"/>
        </w:rPr>
        <w:t>.</w:t>
      </w:r>
    </w:p>
    <w:p w14:paraId="1D493B81"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Cs/>
          <w:i/>
          <w:noProof/>
          <w:sz w:val="22"/>
        </w:rPr>
        <w:t>El Servicio de Administración Tributaria podrá revocar las autorizaciones emitidas a los proveedores a que se refiere esta fracción, cuando incumplan con alguna de las obligaciones establecidas en este artículo, en la autorización respectiva o en las reglas de carácter general que les sean aplicables.</w:t>
      </w:r>
    </w:p>
    <w:p w14:paraId="1D7C85CD"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Cs/>
          <w:i/>
          <w:noProof/>
          <w:sz w:val="22"/>
        </w:rPr>
        <w:t>Para los efectos del segundo párrafo de esta fracción, el Servicio de Administración Tributaria podrá proporcionar la información necesaria a los proveedores autorizados de certificación de comprobantes fiscales digitales por Internet.</w:t>
      </w:r>
    </w:p>
    <w:p w14:paraId="4D25DD51" w14:textId="76BF17AB" w:rsidR="003849F4" w:rsidRPr="00344AFE" w:rsidRDefault="003849F4" w:rsidP="007E0024">
      <w:pPr>
        <w:spacing w:before="160" w:after="160"/>
        <w:ind w:left="992" w:right="709" w:firstLine="142"/>
        <w:jc w:val="both"/>
        <w:rPr>
          <w:rFonts w:ascii="Palatino Linotype" w:hAnsi="Palatino Linotype" w:cs="Arial"/>
          <w:bCs/>
          <w:i/>
          <w:noProof/>
          <w:sz w:val="22"/>
        </w:rPr>
      </w:pPr>
      <w:r w:rsidRPr="00344AFE">
        <w:rPr>
          <w:rFonts w:ascii="Palatino Linotype" w:hAnsi="Palatino Linotype" w:cs="Arial"/>
          <w:b/>
          <w:bCs/>
          <w:i/>
          <w:noProof/>
          <w:sz w:val="22"/>
        </w:rPr>
        <w:t>Artículo 31</w:t>
      </w:r>
      <w:r w:rsidRPr="00344AFE">
        <w:rPr>
          <w:rFonts w:ascii="Palatino Linotype" w:hAnsi="Palatino Linotype" w:cs="Arial"/>
          <w:bCs/>
          <w:i/>
          <w:noProof/>
          <w:sz w:val="22"/>
        </w:rPr>
        <w:t xml:space="preserve">. </w:t>
      </w:r>
      <w:r w:rsidR="0045455A" w:rsidRPr="00344AFE">
        <w:rPr>
          <w:rFonts w:ascii="Palatino Linotype" w:hAnsi="Palatino Linotype" w:cs="Arial"/>
          <w:bCs/>
          <w:i/>
          <w:noProof/>
          <w:sz w:val="22"/>
        </w:rPr>
        <w:t>[</w:t>
      </w:r>
      <w:r w:rsidRPr="00344AFE">
        <w:rPr>
          <w:rFonts w:ascii="Palatino Linotype" w:hAnsi="Palatino Linotype" w:cs="Arial"/>
          <w:bCs/>
          <w:i/>
          <w:noProof/>
          <w:sz w:val="22"/>
        </w:rPr>
        <w:t>…</w:t>
      </w:r>
      <w:r w:rsidR="0045455A" w:rsidRPr="00344AFE">
        <w:rPr>
          <w:rFonts w:ascii="Palatino Linotype" w:hAnsi="Palatino Linotype" w:cs="Arial"/>
          <w:bCs/>
          <w:i/>
          <w:noProof/>
          <w:sz w:val="22"/>
        </w:rPr>
        <w:t>]</w:t>
      </w:r>
    </w:p>
    <w:p w14:paraId="40A85015" w14:textId="77777777" w:rsidR="003849F4" w:rsidRPr="00344AFE" w:rsidRDefault="003849F4" w:rsidP="007E0024">
      <w:pPr>
        <w:spacing w:before="160" w:after="160"/>
        <w:ind w:left="1134" w:right="709"/>
        <w:jc w:val="both"/>
        <w:rPr>
          <w:rFonts w:ascii="Palatino Linotype" w:hAnsi="Palatino Linotype" w:cs="Arial"/>
          <w:bCs/>
          <w:i/>
          <w:noProof/>
          <w:sz w:val="22"/>
        </w:rPr>
      </w:pPr>
      <w:r w:rsidRPr="00344AFE">
        <w:rPr>
          <w:rFonts w:ascii="Palatino Linotype" w:hAnsi="Palatino Linotype" w:cs="Arial"/>
          <w:b/>
          <w:bCs/>
          <w:i/>
          <w:noProof/>
          <w:sz w:val="22"/>
          <w:u w:val="single"/>
        </w:rPr>
        <w:t>El Servicio de Administración Tributaria podrá autorizar a proveedores de certificación de documentos digitales para que incorporen el sello digital</w:t>
      </w:r>
      <w:r w:rsidRPr="00344AFE">
        <w:rPr>
          <w:rFonts w:ascii="Palatino Linotype" w:hAnsi="Palatino Linotype" w:cs="Arial"/>
          <w:bCs/>
          <w:i/>
          <w:noProof/>
          <w:sz w:val="22"/>
        </w:rPr>
        <w:t xml:space="preserve"> de dicho órgano administrativo desconcentrado </w:t>
      </w:r>
      <w:r w:rsidRPr="00344AFE">
        <w:rPr>
          <w:rFonts w:ascii="Palatino Linotype" w:hAnsi="Palatino Linotype" w:cs="Arial"/>
          <w:b/>
          <w:bCs/>
          <w:i/>
          <w:noProof/>
          <w:sz w:val="22"/>
          <w:u w:val="single"/>
        </w:rPr>
        <w:t>a los documentos digitales que cumplan con los requisitos establecidos en las disposiciones fiscales</w:t>
      </w:r>
      <w:r w:rsidRPr="00344AFE">
        <w:rPr>
          <w:rFonts w:ascii="Palatino Linotype" w:hAnsi="Palatino Linotype" w:cs="Arial"/>
          <w:bCs/>
          <w:i/>
          <w:noProof/>
          <w:sz w:val="22"/>
        </w:rPr>
        <w:t>. …”</w:t>
      </w:r>
    </w:p>
    <w:p w14:paraId="1414FF70" w14:textId="77777777" w:rsidR="003849F4" w:rsidRPr="00344AFE" w:rsidRDefault="003849F4" w:rsidP="007E0024">
      <w:pPr>
        <w:spacing w:before="160" w:after="16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04981BF2" w14:textId="77777777" w:rsidR="003849F4" w:rsidRPr="00344AFE" w:rsidRDefault="003849F4" w:rsidP="003849F4">
      <w:pPr>
        <w:pStyle w:val="Prrafodelista"/>
        <w:widowControl w:val="0"/>
        <w:autoSpaceDE w:val="0"/>
        <w:autoSpaceDN w:val="0"/>
        <w:adjustRightInd w:val="0"/>
        <w:spacing w:before="160" w:after="120" w:line="360" w:lineRule="auto"/>
        <w:ind w:left="0"/>
        <w:jc w:val="both"/>
        <w:rPr>
          <w:rFonts w:ascii="Palatino Linotype" w:hAnsi="Palatino Linotype" w:cs="Arial"/>
        </w:rPr>
      </w:pPr>
      <w:r w:rsidRPr="00344AFE">
        <w:rPr>
          <w:rFonts w:ascii="Palatino Linotype" w:hAnsi="Palatino Linotype" w:cs="Arial"/>
        </w:rPr>
        <w:t xml:space="preserve">En relación con lo anterior, se precisa que la certificación de los comprobantes digitales debe ser previamente autorizada por el Servicio de Administración Tributaria y cumplir con los requisitos que al efecto establezca dicho órgano desconcentrado federal, mediante reglas de carácter general, las cuales son emitidas en términos del artículo 33 fracción I inciso g) del Código Fiscal de la Federación, y plasman en la Regla 2.7.1.2 primer párrafo de la Resolución Miscelánea Fiscal 2018 y los rubros I.B y I.E del Anexo 20 de la Segunda Resolución de modificaciones a la Resolución Miscelánea Fiscal para 2017, publicada el 18 de julio de 2017, que además de identificar o hacer identificable la autoría del comprobante fiscal, de su conformación se aprecia de manera codificada, tanto el RFC como el domicilio fiscal tanto del emisor como del receptor, por lo que, al </w:t>
      </w:r>
      <w:r w:rsidRPr="00344AFE">
        <w:rPr>
          <w:rFonts w:ascii="Palatino Linotype" w:hAnsi="Palatino Linotype" w:cs="Arial"/>
        </w:rPr>
        <w:lastRenderedPageBreak/>
        <w:t>contener datos personales, son susceptibles de clasificarse como confidenciales; lo anterior, como se aprecia a continuación:</w:t>
      </w:r>
    </w:p>
    <w:p w14:paraId="5A74C57D" w14:textId="77777777" w:rsidR="003849F4" w:rsidRPr="00344AFE" w:rsidRDefault="003849F4" w:rsidP="007E0024">
      <w:pPr>
        <w:spacing w:before="360" w:after="200"/>
        <w:ind w:left="709" w:right="709"/>
        <w:jc w:val="center"/>
        <w:rPr>
          <w:rFonts w:ascii="Palatino Linotype" w:hAnsi="Palatino Linotype" w:cs="Arial"/>
          <w:b/>
          <w:bCs/>
          <w:i/>
          <w:noProof/>
          <w:sz w:val="22"/>
        </w:rPr>
      </w:pPr>
      <w:r w:rsidRPr="00344AFE">
        <w:rPr>
          <w:rFonts w:ascii="Palatino Linotype" w:hAnsi="Palatino Linotype" w:cs="Arial"/>
          <w:b/>
          <w:bCs/>
          <w:i/>
          <w:noProof/>
          <w:sz w:val="22"/>
        </w:rPr>
        <w:t>Código Fiscal de la Federación</w:t>
      </w:r>
    </w:p>
    <w:p w14:paraId="4CC93D8D" w14:textId="77777777" w:rsidR="003849F4" w:rsidRPr="00344AFE" w:rsidRDefault="003849F4" w:rsidP="007E0024">
      <w:pPr>
        <w:spacing w:before="200" w:after="200"/>
        <w:ind w:left="709" w:right="709"/>
        <w:jc w:val="both"/>
        <w:rPr>
          <w:rFonts w:ascii="Palatino Linotype" w:hAnsi="Palatino Linotype" w:cs="Arial"/>
          <w:bCs/>
          <w:i/>
          <w:noProof/>
          <w:sz w:val="22"/>
        </w:rPr>
      </w:pPr>
      <w:r w:rsidRPr="00344AFE">
        <w:rPr>
          <w:rFonts w:ascii="Palatino Linotype" w:hAnsi="Palatino Linotype" w:cs="Arial"/>
          <w:bCs/>
          <w:i/>
          <w:noProof/>
          <w:sz w:val="22"/>
        </w:rPr>
        <w:t>“</w:t>
      </w:r>
      <w:r w:rsidRPr="00344AFE">
        <w:rPr>
          <w:rFonts w:ascii="Palatino Linotype" w:hAnsi="Palatino Linotype" w:cs="Arial"/>
          <w:b/>
          <w:bCs/>
          <w:i/>
          <w:noProof/>
          <w:sz w:val="22"/>
        </w:rPr>
        <w:t xml:space="preserve">Artículo 33.- </w:t>
      </w:r>
      <w:r w:rsidRPr="00344AFE">
        <w:rPr>
          <w:rFonts w:ascii="Palatino Linotype" w:hAnsi="Palatino Linotype" w:cs="Arial"/>
          <w:b/>
          <w:bCs/>
          <w:i/>
          <w:noProof/>
          <w:sz w:val="22"/>
          <w:u w:val="single"/>
        </w:rPr>
        <w:t>Las autoridades fiscales para el mejor cumplimiento de sus facultades, estarán a lo siguiente</w:t>
      </w:r>
      <w:r w:rsidRPr="00344AFE">
        <w:rPr>
          <w:rFonts w:ascii="Palatino Linotype" w:hAnsi="Palatino Linotype" w:cs="Arial"/>
          <w:bCs/>
          <w:i/>
          <w:noProof/>
          <w:sz w:val="22"/>
        </w:rPr>
        <w:t>:</w:t>
      </w:r>
    </w:p>
    <w:p w14:paraId="5F4B2EB3" w14:textId="77777777" w:rsidR="003849F4" w:rsidRPr="00344AFE" w:rsidRDefault="003849F4" w:rsidP="007E0024">
      <w:pPr>
        <w:spacing w:before="200" w:after="200"/>
        <w:ind w:left="709" w:right="709"/>
        <w:jc w:val="both"/>
        <w:rPr>
          <w:rFonts w:ascii="Palatino Linotype" w:hAnsi="Palatino Linotype" w:cs="Arial"/>
          <w:bCs/>
          <w:i/>
          <w:noProof/>
          <w:sz w:val="22"/>
        </w:rPr>
      </w:pPr>
      <w:r w:rsidRPr="00344AFE">
        <w:rPr>
          <w:rFonts w:ascii="Palatino Linotype" w:hAnsi="Palatino Linotype" w:cs="Arial"/>
          <w:b/>
          <w:bCs/>
          <w:i/>
          <w:noProof/>
          <w:sz w:val="22"/>
        </w:rPr>
        <w:t xml:space="preserve">I.- </w:t>
      </w:r>
      <w:r w:rsidRPr="00344AFE">
        <w:rPr>
          <w:rFonts w:ascii="Palatino Linotype" w:hAnsi="Palatino Linotype" w:cs="Arial"/>
          <w:b/>
          <w:bCs/>
          <w:i/>
          <w:noProof/>
          <w:sz w:val="22"/>
          <w:u w:val="single"/>
        </w:rPr>
        <w:t>Proporcionarán asistencia gratuita a los contribuyentes y para ello procurarán</w:t>
      </w:r>
      <w:r w:rsidRPr="00344AFE">
        <w:rPr>
          <w:rFonts w:ascii="Palatino Linotype" w:hAnsi="Palatino Linotype" w:cs="Arial"/>
          <w:bCs/>
          <w:i/>
          <w:noProof/>
          <w:sz w:val="22"/>
        </w:rPr>
        <w:t>:</w:t>
      </w:r>
    </w:p>
    <w:p w14:paraId="624B791E" w14:textId="6FCEFD2B" w:rsidR="003849F4" w:rsidRPr="00344AFE" w:rsidRDefault="00E060C7" w:rsidP="007E0024">
      <w:pPr>
        <w:spacing w:before="200" w:after="200"/>
        <w:ind w:left="709" w:right="709"/>
        <w:jc w:val="both"/>
        <w:rPr>
          <w:rFonts w:ascii="Palatino Linotype" w:hAnsi="Palatino Linotype" w:cs="Arial"/>
          <w:bCs/>
          <w:i/>
          <w:noProof/>
          <w:sz w:val="22"/>
        </w:rPr>
      </w:pPr>
      <w:r w:rsidRPr="00344AFE">
        <w:rPr>
          <w:rFonts w:ascii="Palatino Linotype" w:hAnsi="Palatino Linotype" w:cs="Arial"/>
          <w:bCs/>
          <w:i/>
          <w:noProof/>
          <w:sz w:val="22"/>
        </w:rPr>
        <w:t>[</w:t>
      </w:r>
      <w:r w:rsidR="003849F4" w:rsidRPr="00344AFE">
        <w:rPr>
          <w:rFonts w:ascii="Palatino Linotype" w:hAnsi="Palatino Linotype" w:cs="Arial"/>
          <w:bCs/>
          <w:i/>
          <w:noProof/>
          <w:sz w:val="22"/>
        </w:rPr>
        <w:t>…</w:t>
      </w:r>
      <w:r w:rsidRPr="00344AFE">
        <w:rPr>
          <w:rFonts w:ascii="Palatino Linotype" w:hAnsi="Palatino Linotype" w:cs="Arial"/>
          <w:bCs/>
          <w:i/>
          <w:noProof/>
          <w:sz w:val="22"/>
        </w:rPr>
        <w:t>]</w:t>
      </w:r>
    </w:p>
    <w:p w14:paraId="047269EA" w14:textId="77777777" w:rsidR="003849F4" w:rsidRPr="00344AFE" w:rsidRDefault="003849F4" w:rsidP="007E0024">
      <w:pPr>
        <w:spacing w:before="200" w:after="200"/>
        <w:ind w:left="1418" w:right="709" w:hanging="284"/>
        <w:jc w:val="both"/>
        <w:rPr>
          <w:rFonts w:ascii="Palatino Linotype" w:hAnsi="Palatino Linotype" w:cs="Arial"/>
          <w:bCs/>
          <w:i/>
          <w:noProof/>
          <w:sz w:val="22"/>
        </w:rPr>
      </w:pPr>
      <w:r w:rsidRPr="00344AFE">
        <w:rPr>
          <w:rFonts w:ascii="Palatino Linotype" w:hAnsi="Palatino Linotype" w:cs="Arial"/>
          <w:b/>
          <w:bCs/>
          <w:i/>
          <w:noProof/>
          <w:sz w:val="22"/>
        </w:rPr>
        <w:t>g)</w:t>
      </w:r>
      <w:r w:rsidRPr="00344AFE">
        <w:rPr>
          <w:rFonts w:ascii="Palatino Linotype" w:hAnsi="Palatino Linotype" w:cs="Arial"/>
          <w:b/>
          <w:bCs/>
          <w:i/>
          <w:noProof/>
          <w:sz w:val="22"/>
        </w:rPr>
        <w:tab/>
      </w:r>
      <w:r w:rsidRPr="00344AFE">
        <w:rPr>
          <w:rFonts w:ascii="Palatino Linotype" w:hAnsi="Palatino Linotype" w:cs="Arial"/>
          <w:b/>
          <w:bCs/>
          <w:i/>
          <w:noProof/>
          <w:sz w:val="22"/>
          <w:u w:val="single"/>
        </w:rPr>
        <w:t>Publicar anualmente las resoluciones dictadas por las autoridades fiscales que establezcan disposiciones de carácter general agrupándolas de manera que faciliten su conocimiento por parte de los contribuyentes</w:t>
      </w:r>
      <w:r w:rsidRPr="00344AFE">
        <w:rPr>
          <w:rFonts w:ascii="Palatino Linotype" w:hAnsi="Palatino Linotype" w:cs="Arial"/>
          <w:bCs/>
          <w:i/>
          <w:noProof/>
          <w:sz w:val="22"/>
        </w:rPr>
        <w:t xml:space="preserve">; </w:t>
      </w:r>
      <w:r w:rsidRPr="00344AFE">
        <w:rPr>
          <w:rFonts w:ascii="Palatino Linotype" w:hAnsi="Palatino Linotype" w:cs="Arial"/>
          <w:b/>
          <w:bCs/>
          <w:i/>
          <w:noProof/>
          <w:sz w:val="22"/>
          <w:u w:val="single"/>
        </w:rPr>
        <w:t>se podrán publicar aisladamente aquellas disposiciones cuyos efectos se limitan a periodos inferiores a un año</w:t>
      </w:r>
      <w:r w:rsidRPr="00344AFE">
        <w:rPr>
          <w:rFonts w:ascii="Palatino Linotype" w:hAnsi="Palatino Linotype" w:cs="Arial"/>
          <w:bCs/>
          <w:i/>
          <w:noProof/>
          <w:sz w:val="22"/>
        </w:rPr>
        <w:t>. Las resoluciones que se emitan conforme a este inciso y que se refieran a sujeto, objeto, base, tasa o tarifa, no generarán obligaciones o cargas adicionales a las establecidas en las propias leyes fiscales.”</w:t>
      </w:r>
    </w:p>
    <w:p w14:paraId="19E17499" w14:textId="77777777" w:rsidR="007E0024" w:rsidRPr="00344AFE" w:rsidRDefault="007E0024" w:rsidP="007E0024">
      <w:pPr>
        <w:spacing w:before="160" w:after="16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3455ECB5" w14:textId="77777777" w:rsidR="003849F4" w:rsidRPr="00344AFE" w:rsidRDefault="003849F4" w:rsidP="007E0024">
      <w:pPr>
        <w:spacing w:before="200" w:after="200"/>
        <w:ind w:left="709" w:right="709"/>
        <w:jc w:val="center"/>
        <w:rPr>
          <w:rFonts w:ascii="Palatino Linotype" w:hAnsi="Palatino Linotype" w:cs="Arial"/>
          <w:b/>
          <w:bCs/>
          <w:i/>
          <w:noProof/>
          <w:sz w:val="22"/>
        </w:rPr>
      </w:pPr>
      <w:r w:rsidRPr="00344AFE">
        <w:rPr>
          <w:rFonts w:ascii="Palatino Linotype" w:hAnsi="Palatino Linotype" w:cs="Arial"/>
          <w:b/>
          <w:bCs/>
          <w:i/>
          <w:noProof/>
          <w:sz w:val="22"/>
        </w:rPr>
        <w:t>Resolución Miscelánea Fiscal 2018</w:t>
      </w:r>
    </w:p>
    <w:p w14:paraId="5F66A628" w14:textId="77777777" w:rsidR="003849F4" w:rsidRPr="00344AFE" w:rsidRDefault="003849F4" w:rsidP="007E0024">
      <w:pPr>
        <w:spacing w:before="200" w:after="200"/>
        <w:ind w:left="709" w:right="709"/>
        <w:jc w:val="both"/>
        <w:rPr>
          <w:rFonts w:ascii="Palatino Linotype" w:hAnsi="Palatino Linotype" w:cs="Arial"/>
          <w:b/>
          <w:bCs/>
          <w:i/>
          <w:noProof/>
          <w:sz w:val="22"/>
        </w:rPr>
      </w:pPr>
      <w:r w:rsidRPr="00344AFE">
        <w:rPr>
          <w:rFonts w:ascii="Palatino Linotype" w:hAnsi="Palatino Linotype" w:cs="Arial"/>
          <w:bCs/>
          <w:i/>
          <w:noProof/>
          <w:sz w:val="22"/>
        </w:rPr>
        <w:t>“</w:t>
      </w:r>
      <w:r w:rsidRPr="00344AFE">
        <w:rPr>
          <w:rFonts w:ascii="Palatino Linotype" w:hAnsi="Palatino Linotype" w:cs="Arial"/>
          <w:b/>
          <w:bCs/>
          <w:i/>
          <w:noProof/>
          <w:sz w:val="22"/>
        </w:rPr>
        <w:t>Generación del CFDI</w:t>
      </w:r>
    </w:p>
    <w:p w14:paraId="00013489" w14:textId="77777777" w:rsidR="003849F4" w:rsidRPr="00344AFE" w:rsidRDefault="003849F4" w:rsidP="007E0024">
      <w:pPr>
        <w:spacing w:before="200" w:after="200"/>
        <w:ind w:left="709" w:right="709"/>
        <w:jc w:val="both"/>
        <w:rPr>
          <w:rFonts w:ascii="Palatino Linotype" w:hAnsi="Palatino Linotype" w:cs="Arial"/>
          <w:bCs/>
          <w:i/>
          <w:noProof/>
          <w:sz w:val="22"/>
        </w:rPr>
      </w:pPr>
      <w:r w:rsidRPr="00344AFE">
        <w:rPr>
          <w:rFonts w:ascii="Palatino Linotype" w:hAnsi="Palatino Linotype" w:cs="Arial"/>
          <w:b/>
          <w:bCs/>
          <w:i/>
          <w:noProof/>
          <w:sz w:val="22"/>
        </w:rPr>
        <w:t>2.7.1.2.</w:t>
      </w:r>
      <w:r w:rsidRPr="00344AFE">
        <w:rPr>
          <w:rFonts w:ascii="Palatino Linotype" w:hAnsi="Palatino Linotype" w:cs="Arial"/>
          <w:b/>
          <w:bCs/>
          <w:i/>
          <w:noProof/>
          <w:sz w:val="22"/>
        </w:rPr>
        <w:tab/>
      </w:r>
      <w:r w:rsidRPr="00344AFE">
        <w:rPr>
          <w:rFonts w:ascii="Palatino Linotype" w:hAnsi="Palatino Linotype" w:cs="Arial"/>
          <w:b/>
          <w:bCs/>
          <w:i/>
          <w:noProof/>
          <w:sz w:val="22"/>
          <w:u w:val="single"/>
        </w:rPr>
        <w:t>Para los efectos del artículo 29, primer y segundo párrafos del CFF, los CFDI que generen los contribuyentes</w:t>
      </w:r>
      <w:r w:rsidRPr="00344AFE">
        <w:rPr>
          <w:rFonts w:ascii="Palatino Linotype" w:hAnsi="Palatino Linotype" w:cs="Arial"/>
          <w:bCs/>
          <w:i/>
          <w:noProof/>
          <w:sz w:val="22"/>
        </w:rPr>
        <w:t xml:space="preserve"> y que posteriormente envíen a un proveedor de certificación de CFDI, </w:t>
      </w:r>
      <w:r w:rsidRPr="00344AFE">
        <w:rPr>
          <w:rFonts w:ascii="Palatino Linotype" w:hAnsi="Palatino Linotype" w:cs="Arial"/>
          <w:b/>
          <w:bCs/>
          <w:i/>
          <w:noProof/>
          <w:sz w:val="22"/>
          <w:u w:val="single"/>
        </w:rPr>
        <w:t>para su validación, asignación del folio e incorporación del sello digital del SAT otorgado para dicho efecto (certificación), deberán cumplir con las especificaciones técnicas previstas en los rubros</w:t>
      </w:r>
      <w:r w:rsidRPr="00344AFE">
        <w:rPr>
          <w:rFonts w:ascii="Palatino Linotype" w:hAnsi="Palatino Linotype" w:cs="Arial"/>
          <w:bCs/>
          <w:i/>
          <w:noProof/>
          <w:sz w:val="22"/>
        </w:rPr>
        <w:t xml:space="preserve"> I.A “Estándar de comprobante fiscal digital por Internet” y </w:t>
      </w:r>
      <w:r w:rsidRPr="00344AFE">
        <w:rPr>
          <w:rFonts w:ascii="Palatino Linotype" w:hAnsi="Palatino Linotype" w:cs="Arial"/>
          <w:b/>
          <w:bCs/>
          <w:i/>
          <w:noProof/>
          <w:sz w:val="22"/>
          <w:u w:val="single"/>
        </w:rPr>
        <w:t>I.B “Generación de sellos digitales para comprobantes fiscales digitales por Internet” del Anexo 20</w:t>
      </w:r>
      <w:r w:rsidRPr="00344AFE">
        <w:rPr>
          <w:rFonts w:ascii="Palatino Linotype" w:hAnsi="Palatino Linotype" w:cs="Arial"/>
          <w:bCs/>
          <w:i/>
          <w:noProof/>
          <w:sz w:val="22"/>
        </w:rPr>
        <w:t>. …”</w:t>
      </w:r>
    </w:p>
    <w:p w14:paraId="494923BE" w14:textId="2BDFE822" w:rsidR="003849F4" w:rsidRPr="00344AFE" w:rsidRDefault="003849F4" w:rsidP="003849F4">
      <w:pPr>
        <w:spacing w:before="360" w:after="120"/>
        <w:ind w:left="709" w:right="709"/>
        <w:jc w:val="center"/>
        <w:rPr>
          <w:rFonts w:ascii="Palatino Linotype" w:hAnsi="Palatino Linotype" w:cs="Arial"/>
          <w:b/>
          <w:bCs/>
          <w:i/>
          <w:noProof/>
          <w:sz w:val="22"/>
        </w:rPr>
      </w:pPr>
      <w:r w:rsidRPr="00344AFE">
        <w:rPr>
          <w:rFonts w:ascii="Palatino Linotype" w:hAnsi="Palatino Linotype" w:cs="Arial"/>
          <w:b/>
          <w:bCs/>
          <w:i/>
          <w:noProof/>
          <w:sz w:val="22"/>
        </w:rPr>
        <w:t>Anexo 20 de la Segunda Resolución de modificaciones a la Resolución Miscelánea Fiscal para 2017</w:t>
      </w:r>
    </w:p>
    <w:p w14:paraId="15ECFDCE"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I. </w:t>
      </w:r>
      <w:r w:rsidRPr="00344AFE">
        <w:rPr>
          <w:rFonts w:ascii="Palatino Linotype" w:hAnsi="Palatino Linotype" w:cs="Arial"/>
          <w:b/>
          <w:bCs/>
          <w:i/>
          <w:noProof/>
          <w:sz w:val="22"/>
          <w:u w:val="single"/>
        </w:rPr>
        <w:t>Del Comprobante fiscal digital por Internet</w:t>
      </w:r>
      <w:r w:rsidRPr="00344AFE">
        <w:rPr>
          <w:rFonts w:ascii="Palatino Linotype" w:hAnsi="Palatino Linotype" w:cs="Arial"/>
          <w:b/>
          <w:bCs/>
          <w:i/>
          <w:noProof/>
          <w:sz w:val="22"/>
        </w:rPr>
        <w:t>:</w:t>
      </w:r>
    </w:p>
    <w:p w14:paraId="65CD3306" w14:textId="77777777" w:rsidR="00465227" w:rsidRPr="00344AFE" w:rsidRDefault="00465227"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w:t>
      </w:r>
    </w:p>
    <w:p w14:paraId="61E7A412"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lastRenderedPageBreak/>
        <w:t xml:space="preserve">B. </w:t>
      </w:r>
      <w:r w:rsidRPr="00344AFE">
        <w:rPr>
          <w:rFonts w:ascii="Palatino Linotype" w:hAnsi="Palatino Linotype" w:cs="Arial"/>
          <w:b/>
          <w:bCs/>
          <w:i/>
          <w:noProof/>
          <w:sz w:val="22"/>
          <w:u w:val="single"/>
        </w:rPr>
        <w:t>Generación de sellos digitales para comprobantes fiscales digitales por Internet</w:t>
      </w:r>
      <w:r w:rsidRPr="00344AFE">
        <w:rPr>
          <w:rFonts w:ascii="Palatino Linotype" w:hAnsi="Palatino Linotype" w:cs="Arial"/>
          <w:b/>
          <w:bCs/>
          <w:i/>
          <w:noProof/>
          <w:sz w:val="22"/>
        </w:rPr>
        <w:t>.</w:t>
      </w:r>
    </w:p>
    <w:p w14:paraId="0E8E2A0C"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Elementos utilizados en la generación de Sellos Digitales:</w:t>
      </w:r>
    </w:p>
    <w:p w14:paraId="7EEFCA39" w14:textId="77777777" w:rsidR="003849F4" w:rsidRPr="00344AFE" w:rsidRDefault="003849F4" w:rsidP="007E0024">
      <w:pPr>
        <w:pStyle w:val="Prrafodelista"/>
        <w:numPr>
          <w:ilvl w:val="0"/>
          <w:numId w:val="20"/>
        </w:numPr>
        <w:spacing w:before="160" w:after="120"/>
        <w:ind w:right="709"/>
        <w:contextualSpacing w:val="0"/>
        <w:jc w:val="both"/>
        <w:rPr>
          <w:rFonts w:ascii="Palatino Linotype" w:hAnsi="Palatino Linotype" w:cs="Arial"/>
          <w:bCs/>
          <w:i/>
          <w:noProof/>
          <w:sz w:val="22"/>
        </w:rPr>
      </w:pPr>
      <w:r w:rsidRPr="00344AFE">
        <w:rPr>
          <w:rFonts w:ascii="Palatino Linotype" w:hAnsi="Palatino Linotype" w:cs="Arial"/>
          <w:b/>
          <w:bCs/>
          <w:i/>
          <w:noProof/>
          <w:sz w:val="22"/>
          <w:u w:val="single"/>
        </w:rPr>
        <w:t>Cadena Original</w:t>
      </w:r>
      <w:r w:rsidRPr="00344AFE">
        <w:rPr>
          <w:rFonts w:ascii="Palatino Linotype" w:hAnsi="Palatino Linotype" w:cs="Arial"/>
          <w:b/>
          <w:bCs/>
          <w:i/>
          <w:noProof/>
          <w:sz w:val="22"/>
        </w:rPr>
        <w:t xml:space="preserve"> </w:t>
      </w:r>
      <w:r w:rsidRPr="00344AFE">
        <w:rPr>
          <w:rFonts w:ascii="Palatino Linotype" w:hAnsi="Palatino Linotype" w:cs="Arial"/>
          <w:bCs/>
          <w:i/>
          <w:noProof/>
          <w:sz w:val="22"/>
        </w:rPr>
        <w:t>del elemento a sellar.</w:t>
      </w:r>
    </w:p>
    <w:p w14:paraId="502DF1EE" w14:textId="77777777" w:rsidR="003849F4" w:rsidRPr="00344AFE" w:rsidRDefault="003849F4" w:rsidP="007E0024">
      <w:pPr>
        <w:pStyle w:val="Prrafodelista"/>
        <w:numPr>
          <w:ilvl w:val="0"/>
          <w:numId w:val="20"/>
        </w:numPr>
        <w:spacing w:before="160" w:after="120"/>
        <w:ind w:right="709"/>
        <w:contextualSpacing w:val="0"/>
        <w:jc w:val="both"/>
        <w:rPr>
          <w:rFonts w:ascii="Palatino Linotype" w:hAnsi="Palatino Linotype" w:cs="Arial"/>
          <w:b/>
          <w:bCs/>
          <w:i/>
          <w:noProof/>
          <w:sz w:val="22"/>
        </w:rPr>
      </w:pPr>
      <w:r w:rsidRPr="00344AFE">
        <w:rPr>
          <w:rFonts w:ascii="Palatino Linotype" w:hAnsi="Palatino Linotype" w:cs="Arial"/>
          <w:b/>
          <w:bCs/>
          <w:i/>
          <w:noProof/>
          <w:sz w:val="22"/>
          <w:u w:val="single"/>
        </w:rPr>
        <w:t>Certificado de Sello Digital</w:t>
      </w:r>
      <w:r w:rsidRPr="00344AFE">
        <w:rPr>
          <w:rFonts w:ascii="Palatino Linotype" w:hAnsi="Palatino Linotype" w:cs="Arial"/>
          <w:b/>
          <w:bCs/>
          <w:i/>
          <w:noProof/>
          <w:sz w:val="22"/>
        </w:rPr>
        <w:t xml:space="preserve"> </w:t>
      </w:r>
      <w:r w:rsidRPr="00344AFE">
        <w:rPr>
          <w:rFonts w:ascii="Palatino Linotype" w:hAnsi="Palatino Linotype" w:cs="Arial"/>
          <w:bCs/>
          <w:i/>
          <w:noProof/>
          <w:sz w:val="22"/>
        </w:rPr>
        <w:t>y su correspondiente clave privada</w:t>
      </w:r>
      <w:r w:rsidRPr="00344AFE">
        <w:rPr>
          <w:rFonts w:ascii="Palatino Linotype" w:hAnsi="Palatino Linotype" w:cs="Arial"/>
          <w:b/>
          <w:bCs/>
          <w:i/>
          <w:noProof/>
          <w:sz w:val="22"/>
        </w:rPr>
        <w:t>.</w:t>
      </w:r>
    </w:p>
    <w:p w14:paraId="0DA70FCE" w14:textId="77777777" w:rsidR="003849F4" w:rsidRPr="00344AFE" w:rsidRDefault="003849F4" w:rsidP="007E0024">
      <w:pPr>
        <w:pStyle w:val="Prrafodelista"/>
        <w:numPr>
          <w:ilvl w:val="0"/>
          <w:numId w:val="20"/>
        </w:numPr>
        <w:spacing w:before="160" w:after="120"/>
        <w:ind w:right="709"/>
        <w:contextualSpacing w:val="0"/>
        <w:jc w:val="both"/>
        <w:rPr>
          <w:rFonts w:ascii="Palatino Linotype" w:hAnsi="Palatino Linotype" w:cs="Arial"/>
          <w:bCs/>
          <w:i/>
          <w:noProof/>
          <w:sz w:val="22"/>
        </w:rPr>
      </w:pPr>
      <w:r w:rsidRPr="00344AFE">
        <w:rPr>
          <w:rFonts w:ascii="Palatino Linotype" w:hAnsi="Palatino Linotype" w:cs="Arial"/>
          <w:bCs/>
          <w:i/>
          <w:noProof/>
          <w:sz w:val="22"/>
        </w:rPr>
        <w:t>Algoritmos de criptografía de clave pública para firma electrónica avanzada.</w:t>
      </w:r>
    </w:p>
    <w:p w14:paraId="5D160B3B" w14:textId="77777777" w:rsidR="003849F4" w:rsidRPr="00344AFE" w:rsidRDefault="003849F4" w:rsidP="007E0024">
      <w:pPr>
        <w:pStyle w:val="Prrafodelista"/>
        <w:numPr>
          <w:ilvl w:val="0"/>
          <w:numId w:val="20"/>
        </w:numPr>
        <w:spacing w:before="160" w:after="120"/>
        <w:ind w:right="709"/>
        <w:contextualSpacing w:val="0"/>
        <w:jc w:val="both"/>
        <w:rPr>
          <w:rFonts w:ascii="Palatino Linotype" w:hAnsi="Palatino Linotype" w:cs="Arial"/>
          <w:bCs/>
          <w:i/>
          <w:noProof/>
          <w:sz w:val="22"/>
        </w:rPr>
      </w:pPr>
      <w:r w:rsidRPr="00344AFE">
        <w:rPr>
          <w:rFonts w:ascii="Palatino Linotype" w:hAnsi="Palatino Linotype" w:cs="Arial"/>
          <w:bCs/>
          <w:i/>
          <w:noProof/>
          <w:sz w:val="22"/>
        </w:rPr>
        <w:t>Especificaciones de conversión de la firma electrónica avanzada a Base 64.</w:t>
      </w:r>
    </w:p>
    <w:p w14:paraId="3D13329A" w14:textId="3AEC457C" w:rsidR="00465227" w:rsidRPr="00344AFE" w:rsidRDefault="00465227"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w:t>
      </w:r>
    </w:p>
    <w:p w14:paraId="3C75760D"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Cadena Original</w:t>
      </w:r>
    </w:p>
    <w:p w14:paraId="013E962F" w14:textId="77777777" w:rsidR="003849F4" w:rsidRPr="00344AFE" w:rsidRDefault="003849F4" w:rsidP="007E0024">
      <w:pPr>
        <w:spacing w:before="160" w:after="120"/>
        <w:ind w:left="709" w:right="709"/>
        <w:jc w:val="both"/>
        <w:rPr>
          <w:rFonts w:ascii="Palatino Linotype" w:hAnsi="Palatino Linotype" w:cs="Arial"/>
          <w:b/>
          <w:bCs/>
          <w:i/>
          <w:noProof/>
          <w:sz w:val="22"/>
          <w:u w:val="single"/>
        </w:rPr>
      </w:pPr>
      <w:r w:rsidRPr="00344AFE">
        <w:rPr>
          <w:rFonts w:ascii="Palatino Linotype" w:hAnsi="Palatino Linotype" w:cs="Arial"/>
          <w:b/>
          <w:bCs/>
          <w:i/>
          <w:noProof/>
          <w:sz w:val="22"/>
          <w:u w:val="single"/>
        </w:rPr>
        <w:t>Se entiende como cadena original, a la secuencia de datos formada con la información contenida dentro del comprobante fiscal digital por Internet, establecida en el Rubro I.A. de este anexo, construida aplicando las siguientes reglas.</w:t>
      </w:r>
    </w:p>
    <w:p w14:paraId="59144B29"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Reglas Generales:</w:t>
      </w:r>
    </w:p>
    <w:p w14:paraId="7A9445AD"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1. Ninguno de los atributos que conforman al comprobante fiscal digital por Internet debe contener el carácter | (pleca) debido a que éste es utilizado como carácter de control en la formación de la cadena original.</w:t>
      </w:r>
    </w:p>
    <w:p w14:paraId="2541E4BA"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2. El inicio de la cadena original se encuentra marcado mediante una secuencia de caracteres || (doble pleca).</w:t>
      </w:r>
    </w:p>
    <w:p w14:paraId="6BF0762E"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3. Se expresa únicamente la información del dato sin expresar el atributo al que hace referencia. Esto es, si el valor de un campo es "A" y el nombre del campo es "Concepto", sólo se expresa |A| y nunca |Concepto A|.</w:t>
      </w:r>
    </w:p>
    <w:p w14:paraId="02F2AEE9"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4. Cada dato individual se debe separar de su dato subsiguiente, en caso de existir, mediante un carácter | (pleca sencilla).</w:t>
      </w:r>
    </w:p>
    <w:p w14:paraId="332CDF36"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5. Los espacios en blanco que se presenten dentro de la cadena original son tratados de la siguiente manera:</w:t>
      </w:r>
    </w:p>
    <w:p w14:paraId="5B7BE7CB" w14:textId="77777777" w:rsidR="003849F4" w:rsidRPr="00344AFE" w:rsidRDefault="003849F4" w:rsidP="007E0024">
      <w:pPr>
        <w:spacing w:before="16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t>a. Se deben reemplazar todos los tabuladores, retornos de carro y saltos de línea por el carácter espacio (ASCII 32).</w:t>
      </w:r>
    </w:p>
    <w:p w14:paraId="3B784B09" w14:textId="77777777" w:rsidR="003849F4" w:rsidRPr="00344AFE" w:rsidRDefault="003849F4" w:rsidP="007E0024">
      <w:pPr>
        <w:spacing w:before="16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t>b. Acto seguido se elimina cualquier espacio al principio y al final de cada separador | (pleca).</w:t>
      </w:r>
    </w:p>
    <w:p w14:paraId="10E36E84" w14:textId="77777777" w:rsidR="003849F4" w:rsidRPr="00344AFE" w:rsidRDefault="003849F4" w:rsidP="007E0024">
      <w:pPr>
        <w:spacing w:before="16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lastRenderedPageBreak/>
        <w:t>c. Finalmente, toda secuencia de caracteres en blanco se sustituye por un único carácter espacio (ASCII 32).</w:t>
      </w:r>
    </w:p>
    <w:p w14:paraId="0013740E"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6. Los datos opcionales no expresados, no aparecen en la cadena original y no tienen delimitador alguno.</w:t>
      </w:r>
    </w:p>
    <w:p w14:paraId="0557F61C"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7. El final de la cadena original se expresa mediante una cadena de caracteres || (doble pleca).</w:t>
      </w:r>
    </w:p>
    <w:p w14:paraId="1A894C6B"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8. Toda la cadena original se expresa en el formato de codificación UTF-8.</w:t>
      </w:r>
    </w:p>
    <w:p w14:paraId="20456781"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9. El nodo o nodos adicionales &lt;ComplementoConcepto&gt; se integran a la cadena original como se indica en la secuencia de formación en su numeral 10, respetando la secuencia de formación y número de orden del ComplementoConcepto.</w:t>
      </w:r>
    </w:p>
    <w:p w14:paraId="21A07DDA"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10. El nodo o nodos adicionales &lt;Complemento&gt; se integra al final de la cadena original respetando la secuencia de formación para cada complemento y número de orden del Complemento.</w:t>
      </w:r>
    </w:p>
    <w:p w14:paraId="2508C81F"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11. El nodo Timbre Fiscal Digital del SAT se integra posterior a la validación realizada por un proveedor autorizado por el SAT que forma parte de la Certificación Digital del SAT. Dicho nodo no se integra a la formación de la cadena original del CFDI, las reglas de conformación de la cadena original del nodo se describen en el Rubro III.B. del presente anexo.</w:t>
      </w:r>
    </w:p>
    <w:p w14:paraId="15327972" w14:textId="77777777" w:rsidR="00465227" w:rsidRPr="00344AFE" w:rsidRDefault="00465227"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w:t>
      </w:r>
    </w:p>
    <w:p w14:paraId="501DCA44" w14:textId="77777777" w:rsidR="003849F4" w:rsidRPr="00344AFE" w:rsidRDefault="003849F4" w:rsidP="007E0024">
      <w:pPr>
        <w:spacing w:before="160" w:after="120"/>
        <w:ind w:left="709" w:right="709"/>
        <w:jc w:val="both"/>
        <w:rPr>
          <w:rFonts w:ascii="Palatino Linotype" w:hAnsi="Palatino Linotype" w:cs="Arial"/>
          <w:b/>
          <w:bCs/>
          <w:i/>
          <w:noProof/>
          <w:sz w:val="22"/>
          <w:u w:val="single"/>
        </w:rPr>
      </w:pPr>
      <w:r w:rsidRPr="00344AFE">
        <w:rPr>
          <w:rFonts w:ascii="Palatino Linotype" w:hAnsi="Palatino Linotype" w:cs="Arial"/>
          <w:b/>
          <w:bCs/>
          <w:i/>
          <w:noProof/>
          <w:sz w:val="22"/>
          <w:u w:val="single"/>
        </w:rPr>
        <w:t>Generación del Sello Digital</w:t>
      </w:r>
    </w:p>
    <w:p w14:paraId="21E5632E"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Para toda cadena original a ser sellada digitalmente, la secuencia de algoritmos a aplicar es la siguiente</w:t>
      </w:r>
      <w:r w:rsidRPr="00344AFE">
        <w:rPr>
          <w:rFonts w:ascii="Palatino Linotype" w:hAnsi="Palatino Linotype" w:cs="Arial"/>
          <w:bCs/>
          <w:i/>
          <w:noProof/>
          <w:sz w:val="22"/>
        </w:rPr>
        <w:t>:</w:t>
      </w:r>
    </w:p>
    <w:p w14:paraId="781A9255"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
          <w:bCs/>
          <w:i/>
          <w:noProof/>
          <w:sz w:val="22"/>
        </w:rPr>
        <w:t xml:space="preserve">I. </w:t>
      </w:r>
      <w:r w:rsidRPr="00344AFE">
        <w:rPr>
          <w:rFonts w:ascii="Palatino Linotype" w:hAnsi="Palatino Linotype" w:cs="Arial"/>
          <w:b/>
          <w:bCs/>
          <w:i/>
          <w:noProof/>
          <w:sz w:val="22"/>
          <w:u w:val="single"/>
        </w:rPr>
        <w:t>Aplicar el método de digestión SHA-2 256 a la cadena original a sellar incluyendo los nodos Complementarios</w:t>
      </w:r>
      <w:r w:rsidRPr="00344AFE">
        <w:rPr>
          <w:rFonts w:ascii="Palatino Linotype" w:hAnsi="Palatino Linotype" w:cs="Arial"/>
          <w:bCs/>
          <w:i/>
          <w:noProof/>
          <w:sz w:val="22"/>
        </w:rPr>
        <w:t>. Este procedimiento genera una salida de 256 bits (32 bytes) para todo mensaje. La posibilidad de encontrar dos mensajes distintos que produzcan una misma salida es de 1 en 2²56, y por lo tanto en esta posibilidad se basa la inalterabilidad del sello, así como su no reutilización. Es de hecho una medida de la integridad del mensaje sellado, pues toda alteración del mismo provoca una digestión totalmente diferente, por lo que no se debe reconocer como válido el mensaje.</w:t>
      </w:r>
    </w:p>
    <w:p w14:paraId="2E6CB0AE" w14:textId="77777777" w:rsidR="003849F4" w:rsidRPr="00344AFE" w:rsidRDefault="003849F4" w:rsidP="007E0024">
      <w:pPr>
        <w:spacing w:before="16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t>a. SHA-2 256 no requiere semilla alguna. El algoritmo cambia su estado de bloque en bloque de acuerdo con la entrada previa.</w:t>
      </w:r>
    </w:p>
    <w:p w14:paraId="1AC2C8F9" w14:textId="77777777" w:rsidR="003849F4" w:rsidRPr="00344AFE" w:rsidRDefault="003849F4"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t>II. Con la clave privada correspondiente al certificado digital del firmante del mensaje, encriptar la digestión del mensaje obtenida en el paso I utilizando para ello el algoritmo de encripción RSA.</w:t>
      </w:r>
    </w:p>
    <w:p w14:paraId="41A06821" w14:textId="77777777" w:rsidR="00465227" w:rsidRPr="00344AFE" w:rsidRDefault="00465227" w:rsidP="007E0024">
      <w:pPr>
        <w:spacing w:before="160" w:after="120"/>
        <w:ind w:left="709" w:right="709"/>
        <w:jc w:val="both"/>
        <w:rPr>
          <w:rFonts w:ascii="Palatino Linotype" w:hAnsi="Palatino Linotype" w:cs="Arial"/>
          <w:bCs/>
          <w:i/>
          <w:noProof/>
          <w:sz w:val="22"/>
        </w:rPr>
      </w:pPr>
      <w:r w:rsidRPr="00344AFE">
        <w:rPr>
          <w:rFonts w:ascii="Palatino Linotype" w:hAnsi="Palatino Linotype" w:cs="Arial"/>
          <w:bCs/>
          <w:i/>
          <w:noProof/>
          <w:sz w:val="22"/>
        </w:rPr>
        <w:lastRenderedPageBreak/>
        <w:t>[…]</w:t>
      </w:r>
    </w:p>
    <w:p w14:paraId="7202DA61" w14:textId="77777777" w:rsidR="003849F4" w:rsidRPr="00344AFE" w:rsidRDefault="003849F4" w:rsidP="007E0024">
      <w:pPr>
        <w:spacing w:before="12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E. </w:t>
      </w:r>
      <w:r w:rsidRPr="00344AFE">
        <w:rPr>
          <w:rFonts w:ascii="Palatino Linotype" w:hAnsi="Palatino Linotype" w:cs="Arial"/>
          <w:b/>
          <w:bCs/>
          <w:i/>
          <w:noProof/>
          <w:sz w:val="22"/>
          <w:u w:val="single"/>
        </w:rPr>
        <w:t>Secuencia de formación para generar la cadena original</w:t>
      </w:r>
      <w:r w:rsidRPr="00344AFE">
        <w:rPr>
          <w:rFonts w:ascii="Palatino Linotype" w:hAnsi="Palatino Linotype" w:cs="Arial"/>
          <w:b/>
          <w:bCs/>
          <w:i/>
          <w:noProof/>
          <w:sz w:val="22"/>
        </w:rPr>
        <w:t xml:space="preserve"> para comprobantes fiscales digitalespor Internet</w:t>
      </w:r>
    </w:p>
    <w:p w14:paraId="7280BE83" w14:textId="77777777" w:rsidR="003849F4" w:rsidRPr="00344AFE" w:rsidRDefault="003849F4" w:rsidP="007E0024">
      <w:pPr>
        <w:spacing w:before="160" w:after="120"/>
        <w:ind w:left="709" w:right="709"/>
        <w:jc w:val="both"/>
        <w:rPr>
          <w:rFonts w:ascii="Palatino Linotype" w:hAnsi="Palatino Linotype" w:cs="Arial"/>
          <w:b/>
          <w:bCs/>
          <w:i/>
          <w:noProof/>
          <w:sz w:val="22"/>
        </w:rPr>
      </w:pPr>
      <w:r w:rsidRPr="00344AFE">
        <w:rPr>
          <w:rFonts w:ascii="Palatino Linotype" w:hAnsi="Palatino Linotype" w:cs="Arial"/>
          <w:b/>
          <w:bCs/>
          <w:i/>
          <w:noProof/>
          <w:sz w:val="22"/>
        </w:rPr>
        <w:t>Secuencia de Formación:</w:t>
      </w:r>
    </w:p>
    <w:p w14:paraId="50198A6B" w14:textId="77777777" w:rsidR="003849F4" w:rsidRPr="00344AFE" w:rsidRDefault="003849F4" w:rsidP="007E0024">
      <w:pPr>
        <w:spacing w:before="120" w:after="120"/>
        <w:ind w:left="709" w:right="709"/>
        <w:jc w:val="both"/>
        <w:rPr>
          <w:rFonts w:ascii="Palatino Linotype" w:hAnsi="Palatino Linotype" w:cs="Arial"/>
          <w:bCs/>
          <w:i/>
          <w:noProof/>
          <w:sz w:val="22"/>
        </w:rPr>
      </w:pPr>
      <w:r w:rsidRPr="00344AFE">
        <w:rPr>
          <w:rFonts w:ascii="Palatino Linotype" w:hAnsi="Palatino Linotype" w:cs="Arial"/>
          <w:b/>
          <w:bCs/>
          <w:i/>
          <w:noProof/>
          <w:sz w:val="22"/>
          <w:u w:val="single"/>
        </w:rPr>
        <w:t>La secuencia de formación siempre se registra en el orden que se expresa a continuación</w:t>
      </w:r>
      <w:r w:rsidRPr="00344AFE">
        <w:rPr>
          <w:rFonts w:ascii="Palatino Linotype" w:hAnsi="Palatino Linotype" w:cs="Arial"/>
          <w:bCs/>
          <w:i/>
          <w:noProof/>
          <w:sz w:val="22"/>
        </w:rPr>
        <w:t>,</w:t>
      </w:r>
    </w:p>
    <w:p w14:paraId="41C7A0A4" w14:textId="77777777" w:rsidR="00465227" w:rsidRPr="00344AFE" w:rsidRDefault="00465227" w:rsidP="007E0024">
      <w:pPr>
        <w:spacing w:before="12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t>[…]</w:t>
      </w:r>
    </w:p>
    <w:p w14:paraId="767FE4FD" w14:textId="77777777" w:rsidR="003849F4" w:rsidRPr="00344AFE" w:rsidRDefault="003849F4" w:rsidP="007E0024">
      <w:pPr>
        <w:spacing w:before="120" w:after="120"/>
        <w:ind w:left="993" w:right="709"/>
        <w:jc w:val="both"/>
        <w:rPr>
          <w:rFonts w:ascii="Palatino Linotype" w:hAnsi="Palatino Linotype" w:cs="Arial"/>
          <w:bCs/>
          <w:i/>
          <w:noProof/>
          <w:sz w:val="22"/>
        </w:rPr>
      </w:pPr>
      <w:r w:rsidRPr="00344AFE">
        <w:rPr>
          <w:rFonts w:ascii="Palatino Linotype" w:hAnsi="Palatino Linotype" w:cs="Arial"/>
          <w:bCs/>
          <w:i/>
          <w:noProof/>
          <w:sz w:val="22"/>
        </w:rPr>
        <w:t xml:space="preserve">3. </w:t>
      </w:r>
      <w:r w:rsidRPr="00344AFE">
        <w:rPr>
          <w:rFonts w:ascii="Palatino Linotype" w:hAnsi="Palatino Linotype" w:cs="Arial"/>
          <w:b/>
          <w:bCs/>
          <w:i/>
          <w:noProof/>
          <w:sz w:val="22"/>
          <w:u w:val="single"/>
        </w:rPr>
        <w:t>Información del nodo Emisor</w:t>
      </w:r>
    </w:p>
    <w:p w14:paraId="2380B520"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a. Rfc</w:t>
      </w:r>
    </w:p>
    <w:p w14:paraId="1BB13FCE"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b. Nombre</w:t>
      </w:r>
    </w:p>
    <w:p w14:paraId="79E977A2"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c. RegimenFiscal</w:t>
      </w:r>
    </w:p>
    <w:p w14:paraId="0C9F6BBB" w14:textId="77777777" w:rsidR="003849F4" w:rsidRPr="00344AFE" w:rsidRDefault="003849F4" w:rsidP="007E0024">
      <w:pPr>
        <w:spacing w:before="120" w:after="120"/>
        <w:ind w:left="993"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4. </w:t>
      </w:r>
      <w:r w:rsidRPr="00344AFE">
        <w:rPr>
          <w:rFonts w:ascii="Palatino Linotype" w:hAnsi="Palatino Linotype" w:cs="Arial"/>
          <w:b/>
          <w:bCs/>
          <w:i/>
          <w:noProof/>
          <w:sz w:val="22"/>
          <w:u w:val="single"/>
        </w:rPr>
        <w:t>Información del nodo Receptor</w:t>
      </w:r>
    </w:p>
    <w:p w14:paraId="5AF48B5F" w14:textId="77777777" w:rsidR="003849F4" w:rsidRPr="00344AFE" w:rsidRDefault="003849F4" w:rsidP="007E0024">
      <w:pPr>
        <w:spacing w:before="120" w:after="120"/>
        <w:ind w:left="1276"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a. </w:t>
      </w:r>
      <w:r w:rsidRPr="00344AFE">
        <w:rPr>
          <w:rFonts w:ascii="Palatino Linotype" w:hAnsi="Palatino Linotype" w:cs="Arial"/>
          <w:b/>
          <w:bCs/>
          <w:i/>
          <w:noProof/>
          <w:sz w:val="22"/>
          <w:u w:val="single"/>
        </w:rPr>
        <w:t>Rfc</w:t>
      </w:r>
    </w:p>
    <w:p w14:paraId="72939C51"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b. Nombre</w:t>
      </w:r>
    </w:p>
    <w:p w14:paraId="23E0C358" w14:textId="77777777" w:rsidR="003849F4" w:rsidRPr="00344AFE" w:rsidRDefault="003849F4" w:rsidP="007E0024">
      <w:pPr>
        <w:spacing w:before="120" w:after="120"/>
        <w:ind w:left="1276" w:right="709"/>
        <w:jc w:val="both"/>
        <w:rPr>
          <w:rFonts w:ascii="Palatino Linotype" w:hAnsi="Palatino Linotype" w:cs="Arial"/>
          <w:b/>
          <w:bCs/>
          <w:i/>
          <w:noProof/>
          <w:sz w:val="22"/>
          <w:u w:val="single"/>
        </w:rPr>
      </w:pPr>
      <w:r w:rsidRPr="00344AFE">
        <w:rPr>
          <w:rFonts w:ascii="Palatino Linotype" w:hAnsi="Palatino Linotype" w:cs="Arial"/>
          <w:b/>
          <w:bCs/>
          <w:i/>
          <w:noProof/>
          <w:sz w:val="22"/>
        </w:rPr>
        <w:t xml:space="preserve">c. </w:t>
      </w:r>
      <w:r w:rsidRPr="00344AFE">
        <w:rPr>
          <w:rFonts w:ascii="Palatino Linotype" w:hAnsi="Palatino Linotype" w:cs="Arial"/>
          <w:b/>
          <w:bCs/>
          <w:i/>
          <w:noProof/>
          <w:sz w:val="22"/>
          <w:u w:val="single"/>
        </w:rPr>
        <w:t>Residencia Fiscal</w:t>
      </w:r>
    </w:p>
    <w:p w14:paraId="00B2BA73"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d. NumRegIdTrib</w:t>
      </w:r>
    </w:p>
    <w:p w14:paraId="63A77916" w14:textId="77777777" w:rsidR="003849F4" w:rsidRPr="00344AFE" w:rsidRDefault="003849F4" w:rsidP="007E0024">
      <w:pPr>
        <w:spacing w:before="120" w:after="120"/>
        <w:ind w:left="1276" w:right="709"/>
        <w:jc w:val="both"/>
        <w:rPr>
          <w:rFonts w:ascii="Palatino Linotype" w:hAnsi="Palatino Linotype" w:cs="Arial"/>
          <w:bCs/>
          <w:i/>
          <w:noProof/>
          <w:sz w:val="22"/>
        </w:rPr>
      </w:pPr>
      <w:r w:rsidRPr="00344AFE">
        <w:rPr>
          <w:rFonts w:ascii="Palatino Linotype" w:hAnsi="Palatino Linotype" w:cs="Arial"/>
          <w:bCs/>
          <w:i/>
          <w:noProof/>
          <w:sz w:val="22"/>
        </w:rPr>
        <w:t>e. UsoCFDI”</w:t>
      </w:r>
    </w:p>
    <w:p w14:paraId="2ADD1A62" w14:textId="77777777" w:rsidR="003849F4" w:rsidRPr="00344AFE" w:rsidRDefault="003849F4" w:rsidP="007E0024">
      <w:pPr>
        <w:spacing w:before="120" w:after="120"/>
        <w:ind w:left="709" w:right="709"/>
        <w:jc w:val="both"/>
        <w:rPr>
          <w:rFonts w:ascii="Palatino Linotype" w:hAnsi="Palatino Linotype" w:cs="Arial"/>
          <w:sz w:val="22"/>
          <w:szCs w:val="22"/>
          <w:lang w:eastAsia="es-MX"/>
        </w:rPr>
      </w:pPr>
      <w:r w:rsidRPr="00344AFE">
        <w:rPr>
          <w:rFonts w:ascii="Palatino Linotype" w:hAnsi="Palatino Linotype" w:cs="Arial"/>
          <w:sz w:val="22"/>
          <w:szCs w:val="22"/>
          <w:lang w:eastAsia="es-MX"/>
        </w:rPr>
        <w:t>(Énfasis añadido)</w:t>
      </w:r>
    </w:p>
    <w:p w14:paraId="7F49FB4A" w14:textId="77777777" w:rsidR="003849F4" w:rsidRPr="00344AFE" w:rsidRDefault="003849F4" w:rsidP="003849F4">
      <w:pPr>
        <w:pStyle w:val="Prrafodelista"/>
        <w:widowControl w:val="0"/>
        <w:autoSpaceDE w:val="0"/>
        <w:autoSpaceDN w:val="0"/>
        <w:adjustRightInd w:val="0"/>
        <w:spacing w:before="200" w:after="200" w:line="360" w:lineRule="auto"/>
        <w:ind w:left="0"/>
        <w:jc w:val="both"/>
        <w:rPr>
          <w:rFonts w:ascii="Palatino Linotype" w:hAnsi="Palatino Linotype" w:cs="Arial"/>
        </w:rPr>
      </w:pPr>
      <w:r w:rsidRPr="00344AFE">
        <w:rPr>
          <w:rFonts w:ascii="Palatino Linotype" w:hAnsi="Palatino Linotype" w:cs="Arial"/>
        </w:rPr>
        <w:t xml:space="preserve">Por tanto, se advierte que las </w:t>
      </w:r>
      <w:r w:rsidRPr="00344AFE">
        <w:rPr>
          <w:rFonts w:ascii="Palatino Linotype" w:hAnsi="Palatino Linotype" w:cs="Arial"/>
          <w:b/>
        </w:rPr>
        <w:t xml:space="preserve">Cadenas Originales </w:t>
      </w:r>
      <w:r w:rsidRPr="00344AFE">
        <w:rPr>
          <w:rFonts w:ascii="Palatino Linotype" w:hAnsi="Palatino Linotype" w:cs="Arial"/>
        </w:rPr>
        <w:t xml:space="preserve">y </w:t>
      </w:r>
      <w:r w:rsidRPr="00344AFE">
        <w:rPr>
          <w:rFonts w:ascii="Palatino Linotype" w:hAnsi="Palatino Linotype" w:cs="Arial"/>
          <w:b/>
        </w:rPr>
        <w:t>Sellos</w:t>
      </w:r>
      <w:r w:rsidRPr="00344AFE">
        <w:rPr>
          <w:rFonts w:ascii="Palatino Linotype" w:hAnsi="Palatino Linotype" w:cs="Arial"/>
        </w:rPr>
        <w:t xml:space="preserve"> </w:t>
      </w:r>
      <w:r w:rsidRPr="00344AFE">
        <w:rPr>
          <w:rFonts w:ascii="Palatino Linotype" w:hAnsi="Palatino Linotype" w:cs="Arial"/>
          <w:b/>
        </w:rPr>
        <w:t>Digitales del Servicio de Administración Tributaria</w:t>
      </w:r>
      <w:r w:rsidRPr="00344AFE">
        <w:rPr>
          <w:rFonts w:ascii="Palatino Linotype" w:hAnsi="Palatino Linotype" w:cs="Arial"/>
          <w:lang w:eastAsia="es-MX"/>
        </w:rPr>
        <w:t xml:space="preserve">, contienen a su vez datos personales e información privada de particulares, como el </w:t>
      </w:r>
      <w:r w:rsidRPr="00344AFE">
        <w:rPr>
          <w:rFonts w:ascii="Palatino Linotype" w:hAnsi="Palatino Linotype" w:cs="Arial"/>
          <w:b/>
        </w:rPr>
        <w:t>Registro Federal de Contribuyentes</w:t>
      </w:r>
      <w:r w:rsidRPr="00344AFE">
        <w:rPr>
          <w:rFonts w:ascii="Palatino Linotype" w:hAnsi="Palatino Linotype" w:cs="Arial"/>
        </w:rPr>
        <w:t xml:space="preserve"> (RFC)</w:t>
      </w:r>
      <w:r w:rsidRPr="00344AFE">
        <w:rPr>
          <w:rFonts w:ascii="Palatino Linotype" w:hAnsi="Palatino Linotype" w:cs="Arial"/>
          <w:lang w:eastAsia="es-MX"/>
        </w:rPr>
        <w:t xml:space="preserve"> y </w:t>
      </w:r>
      <w:r w:rsidRPr="00344AFE">
        <w:rPr>
          <w:rFonts w:ascii="Palatino Linotype" w:hAnsi="Palatino Linotype" w:cs="Arial"/>
          <w:b/>
          <w:lang w:eastAsia="es-MX"/>
        </w:rPr>
        <w:t>domicilios o residencias fiscales</w:t>
      </w:r>
      <w:r w:rsidRPr="00344AFE">
        <w:rPr>
          <w:rFonts w:ascii="Palatino Linotype" w:hAnsi="Palatino Linotype" w:cs="Arial"/>
          <w:lang w:eastAsia="es-MX"/>
        </w:rPr>
        <w:t xml:space="preserve">, por lo que los primeros, deben ser considerados como información confidencial, en términos del artículo 143 fracción I de la Ley de Transparencia y Acceso a la Información Pública del Estado de México y </w:t>
      </w:r>
      <w:r w:rsidRPr="00344AFE">
        <w:rPr>
          <w:rFonts w:ascii="Palatino Linotype" w:hAnsi="Palatino Linotype"/>
          <w:lang w:eastAsia="es-MX"/>
        </w:rPr>
        <w:t>Municipios</w:t>
      </w:r>
      <w:r w:rsidRPr="00344AFE">
        <w:rPr>
          <w:rFonts w:ascii="Palatino Linotype" w:hAnsi="Palatino Linotype" w:cs="Arial"/>
        </w:rPr>
        <w:t>.</w:t>
      </w:r>
    </w:p>
    <w:p w14:paraId="543A2FFB" w14:textId="77777777" w:rsidR="003849F4" w:rsidRPr="00344AFE" w:rsidRDefault="003849F4" w:rsidP="003849F4">
      <w:pPr>
        <w:spacing w:before="200" w:after="200" w:line="360" w:lineRule="auto"/>
        <w:jc w:val="both"/>
        <w:rPr>
          <w:rFonts w:ascii="Palatino Linotype" w:hAnsi="Palatino Linotype" w:cs="Arial"/>
          <w:lang w:eastAsia="es-MX"/>
        </w:rPr>
      </w:pPr>
      <w:r w:rsidRPr="00344AFE">
        <w:rPr>
          <w:rFonts w:ascii="Palatino Linotype" w:hAnsi="Palatino Linotype" w:cs="Arial"/>
        </w:rPr>
        <w:t xml:space="preserve">Respecto de los </w:t>
      </w:r>
      <w:r w:rsidRPr="00344AFE">
        <w:rPr>
          <w:rFonts w:ascii="Palatino Linotype" w:hAnsi="Palatino Linotype" w:cs="Arial"/>
          <w:b/>
        </w:rPr>
        <w:t>préstamos o descuentos</w:t>
      </w:r>
      <w:r w:rsidRPr="00344AFE">
        <w:rPr>
          <w:rFonts w:ascii="Palatino Linotype" w:hAnsi="Palatino Linotype" w:cs="Arial"/>
        </w:rPr>
        <w:t xml:space="preserve"> </w:t>
      </w:r>
      <w:r w:rsidRPr="00344AFE">
        <w:rPr>
          <w:rFonts w:ascii="Palatino Linotype" w:hAnsi="Palatino Linotype" w:cs="Arial"/>
          <w:b/>
        </w:rPr>
        <w:t>de carácter personal</w:t>
      </w:r>
      <w:r w:rsidRPr="00344AFE">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w:t>
      </w:r>
      <w:r w:rsidRPr="00344AFE">
        <w:rPr>
          <w:rFonts w:ascii="Palatino Linotype" w:hAnsi="Palatino Linotype" w:cs="Arial"/>
        </w:rPr>
        <w:lastRenderedPageBreak/>
        <w:t xml:space="preserve">públicas, en virtud de  no </w:t>
      </w:r>
      <w:r w:rsidRPr="00344AFE">
        <w:rPr>
          <w:rFonts w:ascii="Palatino Linotype" w:hAnsi="Palatino Linotype" w:cs="Arial"/>
          <w:lang w:eastAsia="es-MX"/>
        </w:rPr>
        <w:t>favorecer  en la transparencia y rendición de cuentas, sino, por el contrario con ello se violentaría la</w:t>
      </w:r>
      <w:r w:rsidRPr="00344AFE">
        <w:rPr>
          <w:rFonts w:ascii="Palatino Linotype" w:hAnsi="Palatino Linotype"/>
        </w:rPr>
        <w:t xml:space="preserve"> </w:t>
      </w:r>
      <w:r w:rsidRPr="00344AFE">
        <w:rPr>
          <w:rFonts w:ascii="Palatino Linotype" w:hAnsi="Palatino Linotype" w:cs="Arial"/>
          <w:lang w:eastAsia="es-MX"/>
        </w:rPr>
        <w:t>protección de información confidencial, porque incide en la intimidad de un individuo</w:t>
      </w:r>
      <w:r w:rsidRPr="00344AFE">
        <w:rPr>
          <w:rFonts w:ascii="Palatino Linotype" w:hAnsi="Palatino Linotype"/>
        </w:rPr>
        <w:t xml:space="preserve"> </w:t>
      </w:r>
      <w:r w:rsidRPr="00344AFE">
        <w:rPr>
          <w:rFonts w:ascii="Palatino Linotype" w:hAnsi="Palatino Linotype" w:cs="Arial"/>
          <w:lang w:eastAsia="es-MX"/>
        </w:rPr>
        <w:t>identificado.</w:t>
      </w:r>
    </w:p>
    <w:p w14:paraId="574F91D0" w14:textId="77777777" w:rsidR="003849F4" w:rsidRPr="00344AFE" w:rsidRDefault="003849F4" w:rsidP="003849F4">
      <w:pPr>
        <w:spacing w:before="200" w:after="200" w:line="360" w:lineRule="auto"/>
        <w:jc w:val="both"/>
        <w:rPr>
          <w:rFonts w:ascii="Palatino Linotype" w:hAnsi="Palatino Linotype" w:cs="Arial"/>
          <w:lang w:eastAsia="es-MX"/>
        </w:rPr>
      </w:pPr>
      <w:r w:rsidRPr="00344AFE">
        <w:rPr>
          <w:rFonts w:ascii="Palatino Linotype" w:hAnsi="Palatino Linotype" w:cs="Arial"/>
          <w:lang w:eastAsia="es-MX"/>
        </w:rPr>
        <w:t xml:space="preserve">Por su </w:t>
      </w:r>
      <w:r w:rsidRPr="00344AFE">
        <w:rPr>
          <w:rFonts w:ascii="Palatino Linotype" w:hAnsi="Palatino Linotype"/>
          <w:lang w:eastAsia="es-MX"/>
        </w:rPr>
        <w:t>parte</w:t>
      </w:r>
      <w:r w:rsidRPr="00344AFE">
        <w:rPr>
          <w:rFonts w:ascii="Palatino Linotype" w:hAnsi="Palatino Linotype" w:cs="Arial"/>
          <w:lang w:eastAsia="es-MX"/>
        </w:rPr>
        <w:t xml:space="preserve">, el </w:t>
      </w:r>
      <w:r w:rsidRPr="00344AFE">
        <w:rPr>
          <w:rFonts w:ascii="Palatino Linotype" w:hAnsi="Palatino Linotype" w:cs="Arial"/>
        </w:rPr>
        <w:t>artículo 84 de la Ley del Trabajo de los Servidores Públicos del Estado y Municipios, señala:</w:t>
      </w:r>
    </w:p>
    <w:p w14:paraId="2299CC67"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344AFE">
        <w:rPr>
          <w:rFonts w:ascii="Palatino Linotype" w:hAnsi="Palatino Linotype" w:cs="Arial"/>
          <w:bCs/>
          <w:i/>
          <w:noProof/>
          <w:sz w:val="22"/>
        </w:rPr>
        <w:t>“</w:t>
      </w:r>
      <w:r w:rsidRPr="00344AFE">
        <w:rPr>
          <w:rFonts w:ascii="Palatino Linotype" w:hAnsi="Palatino Linotype" w:cs="Arial"/>
          <w:b/>
          <w:bCs/>
          <w:i/>
          <w:noProof/>
          <w:sz w:val="22"/>
        </w:rPr>
        <w:t xml:space="preserve">ARTICULO 84. </w:t>
      </w:r>
      <w:r w:rsidRPr="00344AFE">
        <w:rPr>
          <w:rFonts w:ascii="Palatino Linotype" w:hAnsi="Palatino Linotype" w:cs="Arial"/>
          <w:b/>
          <w:bCs/>
          <w:i/>
          <w:noProof/>
          <w:sz w:val="22"/>
          <w:u w:val="single"/>
        </w:rPr>
        <w:t>Sólo podrán hacerse retenciones, descuentos o deducciones al sueldo de los servidores públicos por concepto de</w:t>
      </w:r>
      <w:r w:rsidRPr="00344AFE">
        <w:rPr>
          <w:rFonts w:ascii="Palatino Linotype" w:hAnsi="Palatino Linotype" w:cs="Arial"/>
          <w:b/>
          <w:bCs/>
          <w:i/>
          <w:noProof/>
          <w:sz w:val="22"/>
        </w:rPr>
        <w:t>:</w:t>
      </w:r>
    </w:p>
    <w:p w14:paraId="01435E38"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
          <w:bCs/>
          <w:i/>
          <w:noProof/>
          <w:sz w:val="22"/>
        </w:rPr>
        <w:t xml:space="preserve">I. </w:t>
      </w:r>
      <w:r w:rsidRPr="00344AFE">
        <w:rPr>
          <w:rFonts w:ascii="Palatino Linotype" w:hAnsi="Palatino Linotype" w:cs="Arial"/>
          <w:i/>
          <w:sz w:val="22"/>
          <w:lang w:eastAsia="es-MX"/>
        </w:rPr>
        <w:t>Gravámenes fiscales relacionados con el sueldo;</w:t>
      </w:r>
    </w:p>
    <w:p w14:paraId="108232CF"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i/>
          <w:sz w:val="22"/>
          <w:lang w:eastAsia="es-MX"/>
        </w:rPr>
      </w:pPr>
      <w:r w:rsidRPr="00344AFE">
        <w:rPr>
          <w:rFonts w:ascii="Palatino Linotype" w:hAnsi="Palatino Linotype" w:cs="Arial"/>
          <w:b/>
          <w:i/>
          <w:sz w:val="22"/>
          <w:lang w:eastAsia="es-MX"/>
        </w:rPr>
        <w:t xml:space="preserve">II. </w:t>
      </w:r>
      <w:r w:rsidRPr="00344AFE">
        <w:rPr>
          <w:rFonts w:ascii="Palatino Linotype" w:hAnsi="Palatino Linotype" w:cs="Arial"/>
          <w:b/>
          <w:i/>
          <w:sz w:val="22"/>
          <w:u w:val="single"/>
          <w:lang w:eastAsia="es-MX"/>
        </w:rPr>
        <w:t>Deudas contraídas con las instituciones públicas o dependencias</w:t>
      </w:r>
      <w:r w:rsidRPr="00344AFE">
        <w:rPr>
          <w:rFonts w:ascii="Palatino Linotype" w:hAnsi="Palatino Linotype" w:cs="Arial"/>
          <w:i/>
          <w:sz w:val="22"/>
          <w:lang w:eastAsia="es-MX"/>
        </w:rPr>
        <w:t xml:space="preserve"> por concepto de anticipos de sueldo, pagos hechos con exceso, errores o pérdidas debidamente comprobados;</w:t>
      </w:r>
    </w:p>
    <w:p w14:paraId="6DE3E5F8"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344AFE">
        <w:rPr>
          <w:rFonts w:ascii="Palatino Linotype" w:hAnsi="Palatino Linotype" w:cs="Arial"/>
          <w:b/>
          <w:i/>
          <w:sz w:val="22"/>
          <w:lang w:eastAsia="es-MX"/>
        </w:rPr>
        <w:t xml:space="preserve">III. </w:t>
      </w:r>
      <w:r w:rsidRPr="00344AFE">
        <w:rPr>
          <w:rFonts w:ascii="Palatino Linotype" w:hAnsi="Palatino Linotype" w:cs="Arial"/>
          <w:b/>
          <w:i/>
          <w:sz w:val="22"/>
          <w:u w:val="single"/>
          <w:lang w:eastAsia="es-MX"/>
        </w:rPr>
        <w:t>Cuotas sindicales</w:t>
      </w:r>
      <w:r w:rsidRPr="00344AFE">
        <w:rPr>
          <w:rFonts w:ascii="Palatino Linotype" w:hAnsi="Palatino Linotype" w:cs="Arial"/>
          <w:bCs/>
          <w:i/>
          <w:noProof/>
          <w:sz w:val="22"/>
        </w:rPr>
        <w:t>;</w:t>
      </w:r>
    </w:p>
    <w:p w14:paraId="5AFA5E54"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344AFE">
        <w:rPr>
          <w:rFonts w:ascii="Palatino Linotype" w:hAnsi="Palatino Linotype" w:cs="Arial"/>
          <w:bCs/>
          <w:i/>
          <w:noProof/>
          <w:sz w:val="22"/>
        </w:rPr>
        <w:t xml:space="preserve">IV. Cuotas de </w:t>
      </w:r>
      <w:r w:rsidRPr="00344AFE">
        <w:rPr>
          <w:rFonts w:ascii="Palatino Linotype" w:hAnsi="Palatino Linotype" w:cs="Arial"/>
          <w:i/>
          <w:sz w:val="22"/>
          <w:lang w:eastAsia="es-MX"/>
        </w:rPr>
        <w:t>aportación</w:t>
      </w:r>
      <w:r w:rsidRPr="00344AFE">
        <w:rPr>
          <w:rFonts w:ascii="Palatino Linotype" w:hAnsi="Palatino Linotype" w:cs="Arial"/>
          <w:bCs/>
          <w:i/>
          <w:noProof/>
          <w:sz w:val="22"/>
        </w:rPr>
        <w:t xml:space="preserve"> a fondos para la constitución de cooperativas y de cajas de ahorro, </w:t>
      </w:r>
      <w:r w:rsidRPr="00344AFE">
        <w:rPr>
          <w:rFonts w:ascii="Palatino Linotype" w:hAnsi="Palatino Linotype" w:cs="Arial"/>
          <w:i/>
          <w:sz w:val="22"/>
          <w:lang w:eastAsia="es-MX"/>
        </w:rPr>
        <w:t>siempre</w:t>
      </w:r>
      <w:r w:rsidRPr="00344AFE">
        <w:rPr>
          <w:rFonts w:ascii="Palatino Linotype" w:hAnsi="Palatino Linotype" w:cs="Arial"/>
          <w:bCs/>
          <w:i/>
          <w:noProof/>
          <w:sz w:val="22"/>
        </w:rPr>
        <w:t xml:space="preserve"> que el servidor público hubiese manifestado previamente, de manera expresa, su conformidad;</w:t>
      </w:r>
    </w:p>
    <w:p w14:paraId="5201AF15"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344AFE">
        <w:rPr>
          <w:rFonts w:ascii="Palatino Linotype" w:hAnsi="Palatino Linotype" w:cs="Arial"/>
          <w:bCs/>
          <w:i/>
          <w:noProof/>
          <w:sz w:val="22"/>
        </w:rPr>
        <w:t xml:space="preserve">V. Descuentos ordenados por el Instituto de Seguridad Social del Estado de México y </w:t>
      </w:r>
      <w:r w:rsidRPr="00344AFE">
        <w:rPr>
          <w:rFonts w:ascii="Palatino Linotype" w:hAnsi="Palatino Linotype" w:cs="Arial"/>
          <w:i/>
          <w:sz w:val="22"/>
          <w:lang w:eastAsia="es-MX"/>
        </w:rPr>
        <w:t>Municipios</w:t>
      </w:r>
      <w:r w:rsidRPr="00344AFE">
        <w:rPr>
          <w:rFonts w:ascii="Palatino Linotype" w:hAnsi="Palatino Linotype" w:cs="Arial"/>
          <w:bCs/>
          <w:i/>
          <w:noProof/>
          <w:sz w:val="22"/>
        </w:rPr>
        <w:t>, con motivo de cuotas y obligaciones contraídas con éste por los servidores públicos;</w:t>
      </w:r>
    </w:p>
    <w:p w14:paraId="25A6880E"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VI. </w:t>
      </w:r>
      <w:r w:rsidRPr="00344AFE">
        <w:rPr>
          <w:rFonts w:ascii="Palatino Linotype" w:hAnsi="Palatino Linotype" w:cs="Arial"/>
          <w:b/>
          <w:bCs/>
          <w:i/>
          <w:noProof/>
          <w:sz w:val="22"/>
          <w:u w:val="single"/>
        </w:rPr>
        <w:t>Obligaciones a cargo del servidor público con las que haya consentido</w:t>
      </w:r>
      <w:r w:rsidRPr="00344AFE">
        <w:rPr>
          <w:rFonts w:ascii="Palatino Linotype" w:hAnsi="Palatino Linotype" w:cs="Arial"/>
          <w:bCs/>
          <w:i/>
          <w:noProof/>
          <w:sz w:val="22"/>
        </w:rPr>
        <w:t>, derivadas de la adquisición o del uso de habitaciones consideradas como de interés social;</w:t>
      </w:r>
    </w:p>
    <w:p w14:paraId="00BE493F"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344AFE">
        <w:rPr>
          <w:rFonts w:ascii="Palatino Linotype" w:hAnsi="Palatino Linotype" w:cs="Arial"/>
          <w:bCs/>
          <w:i/>
          <w:noProof/>
          <w:sz w:val="22"/>
        </w:rPr>
        <w:t xml:space="preserve">VII. Faltas de </w:t>
      </w:r>
      <w:r w:rsidRPr="00344AFE">
        <w:rPr>
          <w:rFonts w:ascii="Palatino Linotype" w:hAnsi="Palatino Linotype" w:cs="Arial"/>
          <w:i/>
          <w:sz w:val="22"/>
          <w:lang w:eastAsia="es-MX"/>
        </w:rPr>
        <w:t>puntualidad</w:t>
      </w:r>
      <w:r w:rsidRPr="00344AFE">
        <w:rPr>
          <w:rFonts w:ascii="Palatino Linotype" w:hAnsi="Palatino Linotype" w:cs="Arial"/>
          <w:bCs/>
          <w:i/>
          <w:noProof/>
          <w:sz w:val="22"/>
        </w:rPr>
        <w:t xml:space="preserve"> o </w:t>
      </w:r>
      <w:r w:rsidRPr="00344AFE">
        <w:rPr>
          <w:rFonts w:ascii="Palatino Linotype" w:hAnsi="Palatino Linotype" w:cs="Arial"/>
          <w:i/>
          <w:sz w:val="22"/>
          <w:lang w:eastAsia="es-MX"/>
        </w:rPr>
        <w:t>de</w:t>
      </w:r>
      <w:r w:rsidRPr="00344AFE">
        <w:rPr>
          <w:rFonts w:ascii="Palatino Linotype" w:hAnsi="Palatino Linotype" w:cs="Arial"/>
          <w:bCs/>
          <w:i/>
          <w:noProof/>
          <w:sz w:val="22"/>
        </w:rPr>
        <w:t xml:space="preserve"> asistencia injustificadas;</w:t>
      </w:r>
    </w:p>
    <w:p w14:paraId="1F0CA64B"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Cs/>
          <w:i/>
          <w:noProof/>
          <w:sz w:val="22"/>
        </w:rPr>
      </w:pPr>
      <w:r w:rsidRPr="00344AFE">
        <w:rPr>
          <w:rFonts w:ascii="Palatino Linotype" w:hAnsi="Palatino Linotype" w:cs="Arial"/>
          <w:b/>
          <w:bCs/>
          <w:i/>
          <w:noProof/>
          <w:sz w:val="22"/>
        </w:rPr>
        <w:t xml:space="preserve">VIII. </w:t>
      </w:r>
      <w:r w:rsidRPr="00344AFE">
        <w:rPr>
          <w:rFonts w:ascii="Palatino Linotype" w:hAnsi="Palatino Linotype" w:cs="Arial"/>
          <w:b/>
          <w:bCs/>
          <w:i/>
          <w:noProof/>
          <w:sz w:val="22"/>
          <w:u w:val="single"/>
        </w:rPr>
        <w:t>Pensiones alimenticias ordenadas por la autoridad judicial</w:t>
      </w:r>
      <w:r w:rsidRPr="00344AFE">
        <w:rPr>
          <w:rFonts w:ascii="Palatino Linotype" w:hAnsi="Palatino Linotype" w:cs="Arial"/>
          <w:b/>
          <w:bCs/>
          <w:i/>
          <w:noProof/>
          <w:sz w:val="22"/>
        </w:rPr>
        <w:t>;</w:t>
      </w:r>
      <w:r w:rsidRPr="00344AFE">
        <w:rPr>
          <w:rFonts w:ascii="Palatino Linotype" w:hAnsi="Palatino Linotype" w:cs="Arial"/>
          <w:bCs/>
          <w:i/>
          <w:noProof/>
          <w:sz w:val="22"/>
        </w:rPr>
        <w:t xml:space="preserve"> o</w:t>
      </w:r>
    </w:p>
    <w:p w14:paraId="43544BC3"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b/>
          <w:bCs/>
          <w:i/>
          <w:noProof/>
          <w:sz w:val="22"/>
        </w:rPr>
      </w:pPr>
      <w:r w:rsidRPr="00344AFE">
        <w:rPr>
          <w:rFonts w:ascii="Palatino Linotype" w:hAnsi="Palatino Linotype" w:cs="Arial"/>
          <w:b/>
          <w:bCs/>
          <w:i/>
          <w:noProof/>
          <w:sz w:val="22"/>
        </w:rPr>
        <w:t xml:space="preserve">IX. </w:t>
      </w:r>
      <w:r w:rsidRPr="00344AFE">
        <w:rPr>
          <w:rFonts w:ascii="Palatino Linotype" w:hAnsi="Palatino Linotype" w:cs="Arial"/>
          <w:b/>
          <w:bCs/>
          <w:i/>
          <w:noProof/>
          <w:sz w:val="22"/>
          <w:u w:val="single"/>
        </w:rPr>
        <w:t>Cualquier otro convenido con instituciones de servicios y aceptado por el servidor público</w:t>
      </w:r>
      <w:r w:rsidRPr="00344AFE">
        <w:rPr>
          <w:rFonts w:ascii="Palatino Linotype" w:hAnsi="Palatino Linotype" w:cs="Arial"/>
          <w:b/>
          <w:bCs/>
          <w:i/>
          <w:noProof/>
          <w:sz w:val="22"/>
        </w:rPr>
        <w:t>.</w:t>
      </w:r>
    </w:p>
    <w:p w14:paraId="13EB45E1"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sz w:val="22"/>
        </w:rPr>
      </w:pPr>
      <w:r w:rsidRPr="00344AFE">
        <w:rPr>
          <w:rFonts w:ascii="Palatino Linotype" w:hAnsi="Palatino Linotype" w:cs="Arial"/>
          <w:bCs/>
          <w:i/>
          <w:noProof/>
          <w:sz w:val="22"/>
        </w:rPr>
        <w:t xml:space="preserve">El monto total de las retenciones, descuentos o deducciones no podrá exceder del 30% de la remuneración total, </w:t>
      </w:r>
      <w:r w:rsidRPr="00344AFE">
        <w:rPr>
          <w:rFonts w:ascii="Palatino Linotype" w:hAnsi="Palatino Linotype" w:cs="Arial"/>
          <w:i/>
          <w:sz w:val="22"/>
          <w:lang w:eastAsia="es-MX"/>
        </w:rPr>
        <w:t>excepto</w:t>
      </w:r>
      <w:r w:rsidRPr="00344AF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344AFE">
        <w:rPr>
          <w:rFonts w:ascii="Palatino Linotype" w:hAnsi="Palatino Linotype" w:cs="Arial"/>
          <w:i/>
          <w:sz w:val="22"/>
          <w:lang w:eastAsia="es-MX"/>
        </w:rPr>
        <w:t>ajustará</w:t>
      </w:r>
      <w:r w:rsidRPr="00344AFE">
        <w:rPr>
          <w:rFonts w:ascii="Palatino Linotype" w:hAnsi="Palatino Linotype" w:cs="Arial"/>
          <w:bCs/>
          <w:i/>
          <w:noProof/>
          <w:sz w:val="22"/>
        </w:rPr>
        <w:t xml:space="preserve"> a lo determinado por la autoridad judicial.”</w:t>
      </w:r>
    </w:p>
    <w:p w14:paraId="43E49637" w14:textId="77777777" w:rsidR="003849F4" w:rsidRPr="00344AFE" w:rsidRDefault="003849F4" w:rsidP="003849F4">
      <w:pPr>
        <w:autoSpaceDE w:val="0"/>
        <w:autoSpaceDN w:val="0"/>
        <w:adjustRightInd w:val="0"/>
        <w:spacing w:before="160" w:after="160"/>
        <w:ind w:left="709" w:right="709"/>
        <w:jc w:val="both"/>
        <w:rPr>
          <w:rFonts w:ascii="Palatino Linotype" w:hAnsi="Palatino Linotype" w:cs="Arial"/>
          <w:sz w:val="22"/>
        </w:rPr>
      </w:pPr>
      <w:r w:rsidRPr="00344AFE">
        <w:rPr>
          <w:rFonts w:ascii="Palatino Linotype" w:hAnsi="Palatino Linotype" w:cs="Arial"/>
          <w:sz w:val="22"/>
        </w:rPr>
        <w:lastRenderedPageBreak/>
        <w:t>(Énfasis añadido)</w:t>
      </w:r>
    </w:p>
    <w:p w14:paraId="33638EC7" w14:textId="2A4E9B28" w:rsidR="003849F4" w:rsidRPr="00344AFE" w:rsidRDefault="003849F4" w:rsidP="003849F4">
      <w:pPr>
        <w:spacing w:before="200" w:after="200" w:line="360" w:lineRule="auto"/>
        <w:jc w:val="both"/>
        <w:rPr>
          <w:rFonts w:ascii="Palatino Linotype" w:hAnsi="Palatino Linotype" w:cs="Arial"/>
        </w:rPr>
      </w:pPr>
      <w:r w:rsidRPr="00344AFE">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344AFE">
        <w:rPr>
          <w:rFonts w:ascii="Palatino Linotype" w:hAnsi="Palatino Linotype" w:cs="Arial"/>
          <w:b/>
        </w:rPr>
        <w:t>únicamente inciden en su vida privada</w:t>
      </w:r>
      <w:r w:rsidRPr="00344AFE">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344AFE">
        <w:rPr>
          <w:rFonts w:ascii="Palatino Linotype" w:hAnsi="Palatino Linotype" w:cs="Arial"/>
          <w:b/>
        </w:rPr>
        <w:t>información privada</w:t>
      </w:r>
      <w:r w:rsidRPr="00344AFE">
        <w:rPr>
          <w:rFonts w:ascii="Palatino Linotype" w:hAnsi="Palatino Linotype" w:cs="Arial"/>
        </w:rPr>
        <w:t xml:space="preserve">, </w:t>
      </w:r>
      <w:r w:rsidRPr="00344AFE">
        <w:rPr>
          <w:rFonts w:ascii="Palatino Linotype" w:hAnsi="Palatino Linotype" w:cs="Arial"/>
          <w:lang w:eastAsia="es-MX"/>
        </w:rPr>
        <w:t>en términos de los artículos 3</w:t>
      </w:r>
      <w:r w:rsidR="00D27EC7" w:rsidRPr="00344AFE">
        <w:rPr>
          <w:rFonts w:ascii="Palatino Linotype" w:hAnsi="Palatino Linotype" w:cs="Arial"/>
          <w:lang w:eastAsia="es-MX"/>
        </w:rPr>
        <w:t>,</w:t>
      </w:r>
      <w:r w:rsidRPr="00344AFE">
        <w:rPr>
          <w:rFonts w:ascii="Palatino Linotype" w:hAnsi="Palatino Linotype" w:cs="Arial"/>
          <w:lang w:eastAsia="es-MX"/>
        </w:rPr>
        <w:t xml:space="preserve"> fracción XXIII y 143</w:t>
      </w:r>
      <w:r w:rsidR="00D27EC7" w:rsidRPr="00344AFE">
        <w:rPr>
          <w:rFonts w:ascii="Palatino Linotype" w:hAnsi="Palatino Linotype" w:cs="Arial"/>
          <w:lang w:eastAsia="es-MX"/>
        </w:rPr>
        <w:t>,</w:t>
      </w:r>
      <w:r w:rsidRPr="00344AFE">
        <w:rPr>
          <w:rFonts w:ascii="Palatino Linotype" w:hAnsi="Palatino Linotype" w:cs="Arial"/>
          <w:lang w:eastAsia="es-MX"/>
        </w:rPr>
        <w:t xml:space="preserve"> fracción I de la Ley de Transparencia y Acceso a la Información Pública del Estado de México y Municipios, la cual debe ser protegida por los Sujetos Obligados.</w:t>
      </w:r>
    </w:p>
    <w:p w14:paraId="028567AC" w14:textId="77777777" w:rsidR="008039E0" w:rsidRPr="00344AFE" w:rsidRDefault="001F7588" w:rsidP="00324958">
      <w:pPr>
        <w:spacing w:before="120" w:after="120" w:line="360" w:lineRule="auto"/>
        <w:jc w:val="both"/>
        <w:rPr>
          <w:rFonts w:ascii="Palatino Linotype" w:hAnsi="Palatino Linotype" w:cs="Arial"/>
        </w:rPr>
      </w:pPr>
      <w:r w:rsidRPr="00344AFE">
        <w:rPr>
          <w:rFonts w:ascii="Palatino Linotype" w:hAnsi="Palatino Linotype" w:cs="Arial"/>
          <w:b/>
        </w:rPr>
        <w:t xml:space="preserve">Vista al </w:t>
      </w:r>
      <w:r w:rsidRPr="00344AFE">
        <w:rPr>
          <w:rFonts w:ascii="Palatino Linotype" w:hAnsi="Palatino Linotype"/>
          <w:b/>
          <w:lang w:eastAsia="es-ES_tradnl"/>
        </w:rPr>
        <w:t>Titular de la Contraloría Interna y Órgano de Control y Vigilancia</w:t>
      </w:r>
    </w:p>
    <w:p w14:paraId="52E6E6C2" w14:textId="2261F219" w:rsidR="00324958" w:rsidRPr="00344AFE" w:rsidRDefault="001F7588" w:rsidP="00324958">
      <w:pPr>
        <w:spacing w:before="120" w:after="120" w:line="360" w:lineRule="auto"/>
        <w:jc w:val="both"/>
        <w:rPr>
          <w:rFonts w:ascii="Palatino Linotype" w:hAnsi="Palatino Linotype" w:cs="Arial"/>
        </w:rPr>
      </w:pPr>
      <w:r w:rsidRPr="00344AFE">
        <w:rPr>
          <w:rFonts w:ascii="Palatino Linotype" w:hAnsi="Palatino Linotype" w:cs="Arial"/>
        </w:rPr>
        <w:t>N</w:t>
      </w:r>
      <w:r w:rsidR="00324958" w:rsidRPr="00344AFE">
        <w:rPr>
          <w:rFonts w:ascii="Palatino Linotype" w:hAnsi="Palatino Linotype" w:cs="Arial"/>
        </w:rPr>
        <w:t xml:space="preserve">o pasa inadvertido para esta Ponencia Resolutora la omisión del </w:t>
      </w:r>
      <w:r w:rsidR="00324958" w:rsidRPr="00344AFE">
        <w:rPr>
          <w:rFonts w:ascii="Palatino Linotype" w:hAnsi="Palatino Linotype" w:cs="Arial"/>
          <w:b/>
        </w:rPr>
        <w:t>SUJETO OBLIGADO</w:t>
      </w:r>
      <w:r w:rsidR="00324958" w:rsidRPr="00344AFE">
        <w:rPr>
          <w:rFonts w:ascii="Palatino Linotype" w:hAnsi="Palatino Linotype" w:cs="Arial"/>
        </w:rPr>
        <w:t xml:space="preserve"> de dar respuesta </w:t>
      </w:r>
      <w:r w:rsidR="00F42A1A" w:rsidRPr="00344AFE">
        <w:rPr>
          <w:rFonts w:ascii="Palatino Linotype" w:hAnsi="Palatino Linotype" w:cs="Arial"/>
        </w:rPr>
        <w:t xml:space="preserve">a la solicitud de información del </w:t>
      </w:r>
      <w:r w:rsidR="00F42A1A" w:rsidRPr="00344AFE">
        <w:rPr>
          <w:rFonts w:ascii="Palatino Linotype" w:hAnsi="Palatino Linotype" w:cs="Arial"/>
          <w:b/>
        </w:rPr>
        <w:t>RECURRENTE</w:t>
      </w:r>
      <w:r w:rsidR="00324958" w:rsidRPr="00344AFE">
        <w:rPr>
          <w:rFonts w:ascii="Palatino Linotype" w:hAnsi="Palatino Linotype" w:cs="Arial"/>
        </w:rPr>
        <w:t xml:space="preserve">, </w:t>
      </w:r>
      <w:r w:rsidR="008C441A" w:rsidRPr="00344AFE">
        <w:rPr>
          <w:rFonts w:ascii="Palatino Linotype" w:hAnsi="Palatino Linotype" w:cs="Arial"/>
        </w:rPr>
        <w:t xml:space="preserve">lo que, en estricto sentido, podría ser considerado como infracciones a la </w:t>
      </w:r>
      <w:r w:rsidR="008C441A" w:rsidRPr="00344AFE">
        <w:rPr>
          <w:rFonts w:ascii="Palatino Linotype" w:hAnsi="Palatino Linotype"/>
          <w:szCs w:val="17"/>
          <w:lang w:eastAsia="es-ES_tradnl"/>
        </w:rPr>
        <w:t xml:space="preserve">Ley de Transparencia y Acceso a la </w:t>
      </w:r>
      <w:r w:rsidR="008C441A" w:rsidRPr="00344AFE">
        <w:rPr>
          <w:rFonts w:ascii="Palatino Linotype" w:hAnsi="Palatino Linotype" w:cs="Arial"/>
        </w:rPr>
        <w:t>Información</w:t>
      </w:r>
      <w:r w:rsidR="008C441A" w:rsidRPr="00344AFE">
        <w:rPr>
          <w:rFonts w:ascii="Palatino Linotype" w:hAnsi="Palatino Linotype"/>
          <w:szCs w:val="17"/>
          <w:lang w:eastAsia="es-ES_tradnl"/>
        </w:rPr>
        <w:t xml:space="preserve"> Pública del Estado de México y Municipios; sin embargo, si bien, </w:t>
      </w:r>
      <w:r w:rsidR="008C441A" w:rsidRPr="00344AFE">
        <w:rPr>
          <w:rFonts w:ascii="Palatino Linotype" w:eastAsia="Arial Unicode MS" w:hAnsi="Palatino Linotype" w:cs="Arial"/>
        </w:rPr>
        <w:t xml:space="preserve">la imposición de medidas de apremio al </w:t>
      </w:r>
      <w:r w:rsidR="008C441A" w:rsidRPr="00344AFE">
        <w:rPr>
          <w:rFonts w:ascii="Palatino Linotype" w:eastAsia="Arial Unicode MS" w:hAnsi="Palatino Linotype" w:cs="Arial"/>
          <w:b/>
        </w:rPr>
        <w:t>SUJETO OBLIGADO</w:t>
      </w:r>
      <w:r w:rsidR="008C441A" w:rsidRPr="00344AFE">
        <w:rPr>
          <w:rFonts w:ascii="Palatino Linotype" w:eastAsia="Arial Unicode MS" w:hAnsi="Palatino Linotype" w:cs="Arial"/>
        </w:rPr>
        <w:t xml:space="preserve">, no es materia del presente medio de impugnación, también lo es que, de conformidad con lo establecido en </w:t>
      </w:r>
      <w:r w:rsidR="00CA653E" w:rsidRPr="00344AFE">
        <w:rPr>
          <w:rFonts w:ascii="Palatino Linotype" w:eastAsia="Arial Unicode MS" w:hAnsi="Palatino Linotype" w:cs="Arial"/>
        </w:rPr>
        <w:t>el</w:t>
      </w:r>
      <w:r w:rsidR="00125B3E" w:rsidRPr="00344AFE">
        <w:rPr>
          <w:rFonts w:ascii="Palatino Linotype" w:eastAsia="Arial Unicode MS" w:hAnsi="Palatino Linotype" w:cs="Arial"/>
        </w:rPr>
        <w:t xml:space="preserve"> </w:t>
      </w:r>
      <w:r w:rsidR="008C441A" w:rsidRPr="00344AFE">
        <w:rPr>
          <w:rFonts w:ascii="Palatino Linotype" w:eastAsia="Arial Unicode MS" w:hAnsi="Palatino Linotype" w:cs="Arial"/>
        </w:rPr>
        <w:t>artículo</w:t>
      </w:r>
      <w:r w:rsidR="00125B3E" w:rsidRPr="00344AFE">
        <w:rPr>
          <w:rFonts w:ascii="Palatino Linotype" w:eastAsia="Arial Unicode MS" w:hAnsi="Palatino Linotype" w:cs="Arial"/>
        </w:rPr>
        <w:t xml:space="preserve"> 190 </w:t>
      </w:r>
      <w:r w:rsidR="00125B3E" w:rsidRPr="00344AFE">
        <w:rPr>
          <w:rFonts w:ascii="Palatino Linotype" w:hAnsi="Palatino Linotype"/>
          <w:lang w:eastAsia="es-ES_tradnl"/>
        </w:rPr>
        <w:t>de la Ley de Transparencia y Acceso a la Información Pública del Estado de México y Municipios</w:t>
      </w:r>
      <w:r w:rsidR="008C441A" w:rsidRPr="00344AFE">
        <w:rPr>
          <w:rFonts w:ascii="Palatino Linotype" w:eastAsia="Arial Unicode MS" w:hAnsi="Palatino Linotype" w:cs="Arial"/>
        </w:rPr>
        <w:t>,</w:t>
      </w:r>
      <w:r w:rsidR="00125B3E" w:rsidRPr="00344AFE">
        <w:rPr>
          <w:rFonts w:ascii="Palatino Linotype" w:eastAsia="Arial Unicode MS" w:hAnsi="Palatino Linotype" w:cs="Arial"/>
        </w:rPr>
        <w:t xml:space="preserve"> este Órgano Garante cuenta con la atribución de hacer del conocimiento de los órganos internos de control de los Sujetos Obligados, de las infracciones a la referida Ley, </w:t>
      </w:r>
      <w:r w:rsidR="00E3351E" w:rsidRPr="00344AFE">
        <w:rPr>
          <w:rFonts w:ascii="Palatino Linotype" w:eastAsia="Arial Unicode MS" w:hAnsi="Palatino Linotype" w:cs="Arial"/>
        </w:rPr>
        <w:t xml:space="preserve">por tanto, </w:t>
      </w:r>
      <w:r w:rsidR="00324958" w:rsidRPr="00344AFE">
        <w:rPr>
          <w:rFonts w:ascii="Palatino Linotype" w:hAnsi="Palatino Linotype" w:cs="Arial"/>
          <w:b/>
        </w:rPr>
        <w:t xml:space="preserve">se ordena dar vista al </w:t>
      </w:r>
      <w:r w:rsidR="00324958" w:rsidRPr="00344AFE">
        <w:rPr>
          <w:rFonts w:ascii="Palatino Linotype" w:hAnsi="Palatino Linotype"/>
          <w:b/>
          <w:lang w:eastAsia="es-ES_tradnl"/>
        </w:rPr>
        <w:t>Titular de la Contraloría Interna y Órgano de Control y Vigilancia de este Instituto</w:t>
      </w:r>
      <w:r w:rsidR="00324958" w:rsidRPr="00344AFE">
        <w:rPr>
          <w:rFonts w:ascii="Palatino Linotype" w:hAnsi="Palatino Linotype"/>
          <w:lang w:eastAsia="es-ES_tradnl"/>
        </w:rPr>
        <w:t>, a efecto de que determine lo conducente</w:t>
      </w:r>
      <w:r w:rsidR="00324958" w:rsidRPr="00344AFE">
        <w:rPr>
          <w:rFonts w:ascii="Palatino Linotype" w:hAnsi="Palatino Linotype" w:cs="Arial"/>
        </w:rPr>
        <w:t>.</w:t>
      </w:r>
    </w:p>
    <w:p w14:paraId="7F2F7FEF" w14:textId="13DF0C89" w:rsidR="00862C3E" w:rsidRPr="00344AFE" w:rsidRDefault="00862C3E" w:rsidP="00AE003B">
      <w:pPr>
        <w:pStyle w:val="Prrafodelista"/>
        <w:widowControl w:val="0"/>
        <w:autoSpaceDE w:val="0"/>
        <w:autoSpaceDN w:val="0"/>
        <w:adjustRightInd w:val="0"/>
        <w:spacing w:before="200" w:after="200" w:line="360" w:lineRule="auto"/>
        <w:ind w:left="0"/>
        <w:contextualSpacing w:val="0"/>
        <w:jc w:val="both"/>
        <w:rPr>
          <w:rFonts w:ascii="Palatino Linotype" w:hAnsi="Palatino Linotype" w:cs="Arial"/>
        </w:rPr>
      </w:pP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consecuencia,</w:t>
      </w:r>
      <w:r w:rsidR="00726B6A" w:rsidRPr="00344AFE">
        <w:rPr>
          <w:rFonts w:ascii="Palatino Linotype" w:hAnsi="Palatino Linotype" w:cs="Arial"/>
        </w:rPr>
        <w:t xml:space="preserve"> </w:t>
      </w:r>
      <w:r w:rsidRPr="00344AFE">
        <w:rPr>
          <w:rFonts w:ascii="Palatino Linotype" w:hAnsi="Palatino Linotype" w:cs="Arial"/>
        </w:rPr>
        <w:t>esta</w:t>
      </w:r>
      <w:r w:rsidR="00726B6A" w:rsidRPr="00344AFE">
        <w:rPr>
          <w:rFonts w:ascii="Palatino Linotype" w:hAnsi="Palatino Linotype" w:cs="Arial"/>
        </w:rPr>
        <w:t xml:space="preserve"> </w:t>
      </w:r>
      <w:r w:rsidRPr="00344AFE">
        <w:rPr>
          <w:rFonts w:ascii="Palatino Linotype" w:hAnsi="Palatino Linotype" w:cs="Arial"/>
        </w:rPr>
        <w:t>Ponencia</w:t>
      </w:r>
      <w:r w:rsidR="00726B6A" w:rsidRPr="00344AFE">
        <w:rPr>
          <w:rFonts w:ascii="Palatino Linotype" w:hAnsi="Palatino Linotype" w:cs="Arial"/>
        </w:rPr>
        <w:t xml:space="preserve"> </w:t>
      </w:r>
      <w:r w:rsidRPr="00344AFE">
        <w:rPr>
          <w:rFonts w:ascii="Palatino Linotype" w:hAnsi="Palatino Linotype" w:cs="Arial"/>
        </w:rPr>
        <w:t>Resolutora</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cs="Arial"/>
        </w:rPr>
        <w:t>términos</w:t>
      </w:r>
      <w:r w:rsidR="00726B6A" w:rsidRPr="00344AFE">
        <w:rPr>
          <w:rFonts w:ascii="Palatino Linotype" w:hAnsi="Palatino Linotype" w:cs="Arial"/>
        </w:rPr>
        <w:t xml:space="preserve"> </w:t>
      </w:r>
      <w:r w:rsidRPr="00344AFE">
        <w:rPr>
          <w:rFonts w:ascii="Palatino Linotype" w:hAnsi="Palatino Linotype" w:cs="Arial"/>
        </w:rPr>
        <w:t>de</w:t>
      </w:r>
      <w:r w:rsidR="00C30F6B" w:rsidRPr="00344AFE">
        <w:rPr>
          <w:rFonts w:ascii="Palatino Linotype" w:hAnsi="Palatino Linotype" w:cs="Arial"/>
        </w:rPr>
        <w:t xml:space="preserve"> </w:t>
      </w:r>
      <w:r w:rsidRPr="00344AFE">
        <w:rPr>
          <w:rFonts w:ascii="Palatino Linotype" w:hAnsi="Palatino Linotype" w:cs="Arial"/>
        </w:rPr>
        <w:t>l</w:t>
      </w:r>
      <w:r w:rsidR="00C30F6B" w:rsidRPr="00344AFE">
        <w:rPr>
          <w:rFonts w:ascii="Palatino Linotype" w:hAnsi="Palatino Linotype" w:cs="Arial"/>
        </w:rPr>
        <w:t>es</w:t>
      </w:r>
      <w:r w:rsidR="00726B6A" w:rsidRPr="00344AFE">
        <w:rPr>
          <w:rFonts w:ascii="Palatino Linotype" w:hAnsi="Palatino Linotype" w:cs="Arial"/>
        </w:rPr>
        <w:t xml:space="preserve"> </w:t>
      </w:r>
      <w:r w:rsidRPr="00344AFE">
        <w:rPr>
          <w:rFonts w:ascii="Palatino Linotype" w:hAnsi="Palatino Linotype" w:cs="Arial"/>
        </w:rPr>
        <w:t>artículo</w:t>
      </w:r>
      <w:r w:rsidR="00C30F6B" w:rsidRPr="00344AFE">
        <w:rPr>
          <w:rFonts w:ascii="Palatino Linotype" w:hAnsi="Palatino Linotype" w:cs="Arial"/>
        </w:rPr>
        <w:t xml:space="preserve">s </w:t>
      </w:r>
      <w:r w:rsidR="00C30F6B" w:rsidRPr="00344AFE">
        <w:rPr>
          <w:rFonts w:ascii="Palatino Linotype" w:eastAsia="Calibri" w:hAnsi="Palatino Linotype" w:cs="Arial"/>
        </w:rPr>
        <w:t>179</w:t>
      </w:r>
      <w:r w:rsidR="00DE52F7" w:rsidRPr="00344AFE">
        <w:rPr>
          <w:rFonts w:ascii="Palatino Linotype" w:eastAsia="Calibri" w:hAnsi="Palatino Linotype" w:cs="Arial"/>
        </w:rPr>
        <w:t>,</w:t>
      </w:r>
      <w:r w:rsidR="00C30F6B" w:rsidRPr="00344AFE">
        <w:rPr>
          <w:rFonts w:ascii="Palatino Linotype" w:eastAsia="Calibri" w:hAnsi="Palatino Linotype" w:cs="Arial"/>
        </w:rPr>
        <w:t xml:space="preserve"> fracción VII </w:t>
      </w:r>
      <w:r w:rsidR="00C30F6B" w:rsidRPr="00344AFE">
        <w:rPr>
          <w:rFonts w:ascii="Palatino Linotype" w:eastAsia="Calibri" w:hAnsi="Palatino Linotype" w:cs="Arial"/>
        </w:rPr>
        <w:lastRenderedPageBreak/>
        <w:t>y</w:t>
      </w:r>
      <w:r w:rsidR="00726B6A" w:rsidRPr="00344AFE">
        <w:rPr>
          <w:rFonts w:ascii="Palatino Linotype" w:hAnsi="Palatino Linotype" w:cs="Arial"/>
        </w:rPr>
        <w:t xml:space="preserve"> </w:t>
      </w:r>
      <w:r w:rsidRPr="00344AFE">
        <w:rPr>
          <w:rFonts w:ascii="Palatino Linotype" w:hAnsi="Palatino Linotype" w:cs="Arial"/>
        </w:rPr>
        <w:t>186</w:t>
      </w:r>
      <w:r w:rsidR="00A60421"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fracción</w:t>
      </w:r>
      <w:r w:rsidR="00726B6A" w:rsidRPr="00344AFE">
        <w:rPr>
          <w:rFonts w:ascii="Palatino Linotype" w:hAnsi="Palatino Linotype" w:cs="Arial"/>
        </w:rPr>
        <w:t xml:space="preserve"> </w:t>
      </w:r>
      <w:r w:rsidRPr="00344AFE">
        <w:rPr>
          <w:rFonts w:ascii="Palatino Linotype" w:hAnsi="Palatino Linotype" w:cs="Arial"/>
        </w:rPr>
        <w:t>IV</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Ley</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bCs/>
        </w:rPr>
        <w:t>Transparencia</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Acceso</w:t>
      </w:r>
      <w:r w:rsidR="00726B6A" w:rsidRPr="00344AFE">
        <w:rPr>
          <w:rFonts w:ascii="Palatino Linotype" w:hAnsi="Palatino Linotype" w:cs="Arial"/>
        </w:rPr>
        <w:t xml:space="preserve"> </w:t>
      </w:r>
      <w:r w:rsidRPr="00344AFE">
        <w:rPr>
          <w:rFonts w:ascii="Palatino Linotype" w:hAnsi="Palatino Linotype" w:cs="Arial"/>
        </w:rPr>
        <w:t>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Estado</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México</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Municipios,</w:t>
      </w:r>
      <w:r w:rsidR="00726B6A" w:rsidRPr="00344AFE">
        <w:rPr>
          <w:rFonts w:ascii="Palatino Linotype" w:hAnsi="Palatino Linotype" w:cs="Arial"/>
        </w:rPr>
        <w:t xml:space="preserve"> </w:t>
      </w:r>
      <w:r w:rsidRPr="00344AFE">
        <w:rPr>
          <w:rFonts w:ascii="Palatino Linotype" w:hAnsi="Palatino Linotype" w:cs="Arial"/>
        </w:rPr>
        <w:t>determina</w:t>
      </w:r>
      <w:r w:rsidR="00726B6A" w:rsidRPr="00344AFE">
        <w:rPr>
          <w:rFonts w:ascii="Palatino Linotype" w:hAnsi="Palatino Linotype" w:cs="Arial"/>
        </w:rPr>
        <w:t xml:space="preserve"> </w:t>
      </w:r>
      <w:r w:rsidRPr="00344AFE">
        <w:rPr>
          <w:rFonts w:ascii="Palatino Linotype" w:hAnsi="Palatino Linotype" w:cs="Arial"/>
          <w:b/>
        </w:rPr>
        <w:t>ORDENAR</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entrega</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b/>
        </w:rPr>
        <w:t>RECURRENTE</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ha</w:t>
      </w:r>
      <w:r w:rsidR="00726B6A" w:rsidRPr="00344AFE">
        <w:rPr>
          <w:rFonts w:ascii="Palatino Linotype" w:hAnsi="Palatino Linotype" w:cs="Arial"/>
        </w:rPr>
        <w:t xml:space="preserve"> </w:t>
      </w:r>
      <w:r w:rsidRPr="00344AFE">
        <w:rPr>
          <w:rFonts w:ascii="Palatino Linotype" w:hAnsi="Palatino Linotype" w:cs="Arial"/>
        </w:rPr>
        <w:t>quedado</w:t>
      </w:r>
      <w:r w:rsidR="00726B6A" w:rsidRPr="00344AFE">
        <w:rPr>
          <w:rFonts w:ascii="Palatino Linotype" w:hAnsi="Palatino Linotype" w:cs="Arial"/>
        </w:rPr>
        <w:t xml:space="preserve"> </w:t>
      </w:r>
      <w:r w:rsidRPr="00344AFE">
        <w:rPr>
          <w:rFonts w:ascii="Palatino Linotype" w:hAnsi="Palatino Linotype" w:cs="Arial"/>
        </w:rPr>
        <w:t>precisada.</w:t>
      </w:r>
    </w:p>
    <w:p w14:paraId="5C4BF466" w14:textId="6EF0B2F7" w:rsidR="00D13792" w:rsidRPr="00344AFE" w:rsidRDefault="00D13792" w:rsidP="00AE003B">
      <w:pPr>
        <w:pStyle w:val="Prrafodelista"/>
        <w:widowControl w:val="0"/>
        <w:autoSpaceDE w:val="0"/>
        <w:autoSpaceDN w:val="0"/>
        <w:adjustRightInd w:val="0"/>
        <w:spacing w:before="200" w:after="200" w:line="360" w:lineRule="auto"/>
        <w:ind w:left="0"/>
        <w:contextualSpacing w:val="0"/>
        <w:jc w:val="both"/>
        <w:rPr>
          <w:rFonts w:ascii="Palatino Linotype" w:eastAsia="Calibri" w:hAnsi="Palatino Linotype" w:cs="Arial"/>
        </w:rPr>
      </w:pPr>
      <w:r w:rsidRPr="00344AFE">
        <w:rPr>
          <w:rFonts w:ascii="Palatino Linotype" w:eastAsia="Calibri" w:hAnsi="Palatino Linotype" w:cs="Arial"/>
        </w:rPr>
        <w:t>Así,</w:t>
      </w:r>
      <w:r w:rsidR="00726B6A" w:rsidRPr="00344AFE">
        <w:rPr>
          <w:rFonts w:ascii="Palatino Linotype" w:eastAsia="Calibri" w:hAnsi="Palatino Linotype" w:cs="Arial"/>
        </w:rPr>
        <w:t xml:space="preserve"> </w:t>
      </w:r>
      <w:r w:rsidRPr="00344AFE">
        <w:rPr>
          <w:rFonts w:ascii="Palatino Linotype" w:eastAsia="Calibri" w:hAnsi="Palatino Linotype" w:cs="Arial"/>
        </w:rPr>
        <w:t>con</w:t>
      </w:r>
      <w:r w:rsidR="00726B6A" w:rsidRPr="00344AFE">
        <w:rPr>
          <w:rFonts w:ascii="Palatino Linotype" w:eastAsia="Calibri" w:hAnsi="Palatino Linotype" w:cs="Arial"/>
        </w:rPr>
        <w:t xml:space="preserve"> </w:t>
      </w:r>
      <w:r w:rsidRPr="00344AFE">
        <w:rPr>
          <w:rFonts w:ascii="Palatino Linotype" w:hAnsi="Palatino Linotype" w:cs="Arial"/>
        </w:rPr>
        <w:t>fundamento</w:t>
      </w:r>
      <w:r w:rsidR="00726B6A" w:rsidRPr="00344AFE">
        <w:rPr>
          <w:rFonts w:ascii="Palatino Linotype" w:eastAsia="Calibri" w:hAnsi="Palatino Linotype" w:cs="Arial"/>
        </w:rPr>
        <w:t xml:space="preserve"> </w:t>
      </w:r>
      <w:r w:rsidRPr="00344AFE">
        <w:rPr>
          <w:rFonts w:ascii="Palatino Linotype" w:eastAsia="Calibri" w:hAnsi="Palatino Linotype" w:cs="Arial"/>
        </w:rPr>
        <w:t>en</w:t>
      </w:r>
      <w:r w:rsidR="00726B6A" w:rsidRPr="00344AFE">
        <w:rPr>
          <w:rFonts w:ascii="Palatino Linotype" w:eastAsia="Calibri" w:hAnsi="Palatino Linotype" w:cs="Arial"/>
        </w:rPr>
        <w:t xml:space="preserve"> </w:t>
      </w:r>
      <w:r w:rsidRPr="00344AFE">
        <w:rPr>
          <w:rFonts w:ascii="Palatino Linotype" w:eastAsia="Calibri" w:hAnsi="Palatino Linotype" w:cs="Arial"/>
        </w:rPr>
        <w:t>lo</w:t>
      </w:r>
      <w:r w:rsidR="00726B6A" w:rsidRPr="00344AFE">
        <w:rPr>
          <w:rFonts w:ascii="Palatino Linotype" w:eastAsia="Calibri" w:hAnsi="Palatino Linotype" w:cs="Arial"/>
        </w:rPr>
        <w:t xml:space="preserve"> </w:t>
      </w:r>
      <w:r w:rsidRPr="00344AFE">
        <w:rPr>
          <w:rFonts w:ascii="Palatino Linotype" w:eastAsia="Calibri" w:hAnsi="Palatino Linotype" w:cs="Arial"/>
        </w:rPr>
        <w:t>prescrito</w:t>
      </w:r>
      <w:r w:rsidR="00726B6A" w:rsidRPr="00344AFE">
        <w:rPr>
          <w:rFonts w:ascii="Palatino Linotype" w:eastAsia="Calibri" w:hAnsi="Palatino Linotype" w:cs="Arial"/>
        </w:rPr>
        <w:t xml:space="preserve"> </w:t>
      </w:r>
      <w:r w:rsidRPr="00344AFE">
        <w:rPr>
          <w:rFonts w:ascii="Palatino Linotype" w:eastAsia="Calibri" w:hAnsi="Palatino Linotype" w:cs="Arial"/>
        </w:rPr>
        <w:t>en</w:t>
      </w:r>
      <w:r w:rsidR="00726B6A" w:rsidRPr="00344AFE">
        <w:rPr>
          <w:rFonts w:ascii="Palatino Linotype" w:eastAsia="Calibri" w:hAnsi="Palatino Linotype" w:cs="Arial"/>
        </w:rPr>
        <w:t xml:space="preserve"> </w:t>
      </w:r>
      <w:r w:rsidRPr="00344AFE">
        <w:rPr>
          <w:rFonts w:ascii="Palatino Linotype" w:eastAsia="Calibri" w:hAnsi="Palatino Linotype" w:cs="Arial"/>
        </w:rPr>
        <w:t>los</w:t>
      </w:r>
      <w:r w:rsidR="00726B6A" w:rsidRPr="00344AFE">
        <w:rPr>
          <w:rFonts w:ascii="Palatino Linotype" w:eastAsia="Calibri" w:hAnsi="Palatino Linotype" w:cs="Arial"/>
        </w:rPr>
        <w:t xml:space="preserve"> </w:t>
      </w:r>
      <w:r w:rsidRPr="00344AFE">
        <w:rPr>
          <w:rFonts w:ascii="Palatino Linotype" w:eastAsia="Calibri" w:hAnsi="Palatino Linotype" w:cs="Arial"/>
        </w:rPr>
        <w:t>artículos</w:t>
      </w:r>
      <w:r w:rsidR="00726B6A" w:rsidRPr="00344AFE">
        <w:rPr>
          <w:rFonts w:ascii="Palatino Linotype" w:eastAsia="Calibri" w:hAnsi="Palatino Linotype" w:cs="Arial"/>
        </w:rPr>
        <w:t xml:space="preserve"> </w:t>
      </w:r>
      <w:r w:rsidRPr="00344AFE">
        <w:rPr>
          <w:rFonts w:ascii="Palatino Linotype" w:eastAsia="Calibri" w:hAnsi="Palatino Linotype" w:cs="Arial"/>
        </w:rPr>
        <w:t>5</w:t>
      </w:r>
      <w:r w:rsidR="00726B6A" w:rsidRPr="00344AFE">
        <w:rPr>
          <w:rFonts w:ascii="Palatino Linotype" w:eastAsia="Calibri" w:hAnsi="Palatino Linotype" w:cs="Arial"/>
        </w:rPr>
        <w:t xml:space="preserve"> </w:t>
      </w:r>
      <w:r w:rsidRPr="00344AFE">
        <w:rPr>
          <w:rFonts w:ascii="Palatino Linotype" w:hAnsi="Palatino Linotype"/>
        </w:rPr>
        <w:t>párrafos</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rPr>
        <w:t>primero</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vigésimo</w:t>
      </w:r>
      <w:r w:rsidR="00726B6A" w:rsidRPr="00344AFE">
        <w:rPr>
          <w:rFonts w:ascii="Palatino Linotype" w:hAnsi="Palatino Linotype"/>
        </w:rPr>
        <w:t xml:space="preserve"> </w:t>
      </w:r>
      <w:r w:rsidRPr="00344AFE">
        <w:rPr>
          <w:rFonts w:ascii="Palatino Linotype" w:hAnsi="Palatino Linotype"/>
          <w:bCs/>
        </w:rPr>
        <w:t>segundo</w:t>
      </w:r>
      <w:r w:rsidR="00726B6A" w:rsidRPr="00344AFE">
        <w:rPr>
          <w:rFonts w:ascii="Palatino Linotype" w:hAnsi="Palatino Linotype"/>
        </w:rPr>
        <w:t xml:space="preserve"> </w:t>
      </w:r>
      <w:r w:rsidRPr="00344AFE">
        <w:rPr>
          <w:rFonts w:ascii="Palatino Linotype" w:hAnsi="Palatino Linotype"/>
        </w:rPr>
        <w:t>fracciones</w:t>
      </w:r>
      <w:r w:rsidR="00726B6A" w:rsidRPr="00344AFE">
        <w:rPr>
          <w:rFonts w:ascii="Palatino Linotype" w:hAnsi="Palatino Linotype"/>
        </w:rPr>
        <w:t xml:space="preserve"> </w:t>
      </w:r>
      <w:r w:rsidRPr="00344AFE">
        <w:rPr>
          <w:rFonts w:ascii="Palatino Linotype" w:hAnsi="Palatino Linotype"/>
        </w:rPr>
        <w:t>IV</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V</w:t>
      </w:r>
      <w:r w:rsidR="00726B6A" w:rsidRPr="00344AFE">
        <w:rPr>
          <w:rFonts w:ascii="Palatino Linotype" w:eastAsia="Calibri" w:hAnsi="Palatino Linotype" w:cs="Arial"/>
        </w:rPr>
        <w:t xml:space="preserve"> </w:t>
      </w:r>
      <w:r w:rsidRPr="00344AFE">
        <w:rPr>
          <w:rFonts w:ascii="Palatino Linotype" w:eastAsia="Calibri" w:hAnsi="Palatino Linotype" w:cs="Arial"/>
        </w:rPr>
        <w:t>de</w:t>
      </w:r>
      <w:r w:rsidR="00726B6A" w:rsidRPr="00344AFE">
        <w:rPr>
          <w:rFonts w:ascii="Palatino Linotype" w:eastAsia="Calibri" w:hAnsi="Palatino Linotype" w:cs="Arial"/>
        </w:rPr>
        <w:t xml:space="preserve"> </w:t>
      </w:r>
      <w:r w:rsidRPr="00344AFE">
        <w:rPr>
          <w:rFonts w:ascii="Palatino Linotype" w:eastAsia="Calibri" w:hAnsi="Palatino Linotype" w:cs="Arial"/>
        </w:rPr>
        <w:t>la</w:t>
      </w:r>
      <w:r w:rsidR="00726B6A" w:rsidRPr="00344AFE">
        <w:rPr>
          <w:rFonts w:ascii="Palatino Linotype" w:eastAsia="Calibri" w:hAnsi="Palatino Linotype" w:cs="Arial"/>
        </w:rPr>
        <w:t xml:space="preserve"> </w:t>
      </w:r>
      <w:r w:rsidRPr="00344AFE">
        <w:rPr>
          <w:rFonts w:ascii="Palatino Linotype" w:eastAsia="Calibri" w:hAnsi="Palatino Linotype" w:cs="Arial"/>
        </w:rPr>
        <w:t>Constitución</w:t>
      </w:r>
      <w:r w:rsidR="00726B6A" w:rsidRPr="00344AFE">
        <w:rPr>
          <w:rFonts w:ascii="Palatino Linotype" w:eastAsia="Calibri" w:hAnsi="Palatino Linotype" w:cs="Arial"/>
        </w:rPr>
        <w:t xml:space="preserve"> </w:t>
      </w:r>
      <w:r w:rsidRPr="00344AFE">
        <w:rPr>
          <w:rFonts w:ascii="Palatino Linotype" w:eastAsia="Calibri" w:hAnsi="Palatino Linotype" w:cs="Arial"/>
        </w:rPr>
        <w:t>Política</w:t>
      </w:r>
      <w:r w:rsidR="00726B6A" w:rsidRPr="00344AFE">
        <w:rPr>
          <w:rFonts w:ascii="Palatino Linotype" w:eastAsia="Calibri" w:hAnsi="Palatino Linotype" w:cs="Arial"/>
        </w:rPr>
        <w:t xml:space="preserve"> </w:t>
      </w:r>
      <w:r w:rsidRPr="00344AFE">
        <w:rPr>
          <w:rFonts w:ascii="Palatino Linotype" w:eastAsia="Calibri" w:hAnsi="Palatino Linotype" w:cs="Arial"/>
        </w:rPr>
        <w:t>del</w:t>
      </w:r>
      <w:r w:rsidR="00726B6A" w:rsidRPr="00344AFE">
        <w:rPr>
          <w:rFonts w:ascii="Palatino Linotype" w:eastAsia="Calibri" w:hAnsi="Palatino Linotype" w:cs="Arial"/>
        </w:rPr>
        <w:t xml:space="preserve"> </w:t>
      </w:r>
      <w:r w:rsidRPr="00344AFE">
        <w:rPr>
          <w:rFonts w:ascii="Palatino Linotype" w:eastAsia="Calibri" w:hAnsi="Palatino Linotype" w:cs="Arial"/>
        </w:rPr>
        <w:t>Estado</w:t>
      </w:r>
      <w:r w:rsidR="00726B6A" w:rsidRPr="00344AFE">
        <w:rPr>
          <w:rFonts w:ascii="Palatino Linotype" w:eastAsia="Calibri" w:hAnsi="Palatino Linotype" w:cs="Arial"/>
        </w:rPr>
        <w:t xml:space="preserve"> </w:t>
      </w:r>
      <w:r w:rsidRPr="00344AFE">
        <w:rPr>
          <w:rFonts w:ascii="Palatino Linotype" w:eastAsia="Calibri" w:hAnsi="Palatino Linotype" w:cs="Arial"/>
        </w:rPr>
        <w:t>Libre</w:t>
      </w:r>
      <w:r w:rsidR="00726B6A" w:rsidRPr="00344AFE">
        <w:rPr>
          <w:rFonts w:ascii="Palatino Linotype" w:eastAsia="Calibri" w:hAnsi="Palatino Linotype" w:cs="Arial"/>
        </w:rPr>
        <w:t xml:space="preserve"> </w:t>
      </w:r>
      <w:r w:rsidRPr="00344AFE">
        <w:rPr>
          <w:rFonts w:ascii="Palatino Linotype" w:eastAsia="Calibri" w:hAnsi="Palatino Linotype" w:cs="Arial"/>
        </w:rPr>
        <w:t>y</w:t>
      </w:r>
      <w:r w:rsidR="00726B6A" w:rsidRPr="00344AFE">
        <w:rPr>
          <w:rFonts w:ascii="Palatino Linotype" w:eastAsia="Calibri" w:hAnsi="Palatino Linotype" w:cs="Arial"/>
        </w:rPr>
        <w:t xml:space="preserve"> </w:t>
      </w:r>
      <w:r w:rsidRPr="00344AFE">
        <w:rPr>
          <w:rFonts w:ascii="Palatino Linotype" w:eastAsia="Calibri" w:hAnsi="Palatino Linotype" w:cs="Arial"/>
        </w:rPr>
        <w:t>Soberano</w:t>
      </w:r>
      <w:r w:rsidR="00726B6A" w:rsidRPr="00344AFE">
        <w:rPr>
          <w:rFonts w:ascii="Palatino Linotype" w:eastAsia="Calibri" w:hAnsi="Palatino Linotype" w:cs="Arial"/>
        </w:rPr>
        <w:t xml:space="preserve"> </w:t>
      </w:r>
      <w:r w:rsidRPr="00344AFE">
        <w:rPr>
          <w:rFonts w:ascii="Palatino Linotype" w:eastAsia="Calibri" w:hAnsi="Palatino Linotype" w:cs="Arial"/>
        </w:rPr>
        <w:t>de</w:t>
      </w:r>
      <w:r w:rsidR="00726B6A" w:rsidRPr="00344AFE">
        <w:rPr>
          <w:rFonts w:ascii="Palatino Linotype" w:eastAsia="Calibri" w:hAnsi="Palatino Linotype" w:cs="Arial"/>
        </w:rPr>
        <w:t xml:space="preserve"> </w:t>
      </w:r>
      <w:r w:rsidRPr="00344AFE">
        <w:rPr>
          <w:rFonts w:ascii="Palatino Linotype" w:eastAsia="Calibri" w:hAnsi="Palatino Linotype" w:cs="Arial"/>
        </w:rPr>
        <w:t>México;</w:t>
      </w:r>
      <w:r w:rsidR="00726B6A" w:rsidRPr="00344AFE">
        <w:rPr>
          <w:rFonts w:ascii="Palatino Linotype" w:eastAsia="Calibri" w:hAnsi="Palatino Linotype" w:cs="Arial"/>
        </w:rPr>
        <w:t xml:space="preserve"> </w:t>
      </w:r>
      <w:r w:rsidRPr="00344AFE">
        <w:rPr>
          <w:rFonts w:ascii="Palatino Linotype" w:hAnsi="Palatino Linotype"/>
        </w:rPr>
        <w:t>2</w:t>
      </w:r>
      <w:r w:rsidR="00726B6A" w:rsidRPr="00344AFE">
        <w:rPr>
          <w:rFonts w:ascii="Palatino Linotype" w:hAnsi="Palatino Linotype"/>
        </w:rPr>
        <w:t xml:space="preserve"> </w:t>
      </w:r>
      <w:r w:rsidRPr="00344AFE">
        <w:rPr>
          <w:rFonts w:ascii="Palatino Linotype" w:hAnsi="Palatino Linotype"/>
        </w:rPr>
        <w:t>fracción</w:t>
      </w:r>
      <w:r w:rsidR="00726B6A" w:rsidRPr="00344AFE">
        <w:rPr>
          <w:rFonts w:ascii="Palatino Linotype" w:hAnsi="Palatino Linotype"/>
        </w:rPr>
        <w:t xml:space="preserve"> </w:t>
      </w:r>
      <w:r w:rsidRPr="00344AFE">
        <w:rPr>
          <w:rFonts w:ascii="Palatino Linotype" w:hAnsi="Palatino Linotype"/>
        </w:rPr>
        <w:t>II,</w:t>
      </w:r>
      <w:r w:rsidR="00DE52F7" w:rsidRPr="00344AFE">
        <w:rPr>
          <w:rFonts w:ascii="Palatino Linotype" w:hAnsi="Palatino Linotype"/>
        </w:rPr>
        <w:t xml:space="preserve"> 9,</w:t>
      </w:r>
      <w:r w:rsidR="00726B6A" w:rsidRPr="00344AFE">
        <w:rPr>
          <w:rFonts w:ascii="Palatino Linotype" w:hAnsi="Palatino Linotype"/>
        </w:rPr>
        <w:t xml:space="preserve"> </w:t>
      </w:r>
      <w:r w:rsidRPr="00344AFE">
        <w:rPr>
          <w:rFonts w:ascii="Palatino Linotype" w:hAnsi="Palatino Linotype" w:cs="Arial"/>
        </w:rPr>
        <w:t>29</w:t>
      </w:r>
      <w:r w:rsidRPr="00344AFE">
        <w:rPr>
          <w:rFonts w:ascii="Palatino Linotype" w:hAnsi="Palatino Linotype"/>
        </w:rPr>
        <w:t>,</w:t>
      </w:r>
      <w:r w:rsidR="00726B6A" w:rsidRPr="00344AFE">
        <w:rPr>
          <w:rFonts w:ascii="Palatino Linotype" w:hAnsi="Palatino Linotype"/>
        </w:rPr>
        <w:t xml:space="preserve"> </w:t>
      </w:r>
      <w:r w:rsidRPr="00344AFE">
        <w:rPr>
          <w:rFonts w:ascii="Palatino Linotype" w:hAnsi="Palatino Linotype"/>
        </w:rPr>
        <w:t>36</w:t>
      </w:r>
      <w:r w:rsidR="00726B6A" w:rsidRPr="00344AFE">
        <w:rPr>
          <w:rFonts w:ascii="Palatino Linotype" w:hAnsi="Palatino Linotype"/>
        </w:rPr>
        <w:t xml:space="preserve"> </w:t>
      </w:r>
      <w:r w:rsidRPr="00344AFE">
        <w:rPr>
          <w:rFonts w:ascii="Palatino Linotype" w:hAnsi="Palatino Linotype"/>
        </w:rPr>
        <w:t>fracciones</w:t>
      </w:r>
      <w:r w:rsidR="00726B6A" w:rsidRPr="00344AFE">
        <w:rPr>
          <w:rFonts w:ascii="Palatino Linotype" w:hAnsi="Palatino Linotype"/>
        </w:rPr>
        <w:t xml:space="preserve"> </w:t>
      </w:r>
      <w:r w:rsidRPr="00344AFE">
        <w:rPr>
          <w:rFonts w:ascii="Palatino Linotype" w:hAnsi="Palatino Linotype"/>
        </w:rPr>
        <w:t>I</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II,</w:t>
      </w:r>
      <w:r w:rsidR="00726B6A" w:rsidRPr="00344AFE">
        <w:rPr>
          <w:rFonts w:ascii="Palatino Linotype" w:hAnsi="Palatino Linotype"/>
        </w:rPr>
        <w:t xml:space="preserve"> </w:t>
      </w:r>
      <w:r w:rsidRPr="00344AFE">
        <w:rPr>
          <w:rFonts w:ascii="Palatino Linotype" w:hAnsi="Palatino Linotype"/>
        </w:rPr>
        <w:t>176,</w:t>
      </w:r>
      <w:r w:rsidR="00726B6A" w:rsidRPr="00344AFE">
        <w:rPr>
          <w:rFonts w:ascii="Palatino Linotype" w:hAnsi="Palatino Linotype"/>
        </w:rPr>
        <w:t xml:space="preserve"> </w:t>
      </w:r>
      <w:r w:rsidRPr="00344AFE">
        <w:rPr>
          <w:rFonts w:ascii="Palatino Linotype" w:hAnsi="Palatino Linotype"/>
        </w:rPr>
        <w:t>178,</w:t>
      </w:r>
      <w:r w:rsidR="00726B6A" w:rsidRPr="00344AFE">
        <w:rPr>
          <w:rFonts w:ascii="Palatino Linotype" w:hAnsi="Palatino Linotype"/>
        </w:rPr>
        <w:t xml:space="preserve"> </w:t>
      </w:r>
      <w:r w:rsidRPr="00344AFE">
        <w:rPr>
          <w:rFonts w:ascii="Palatino Linotype" w:hAnsi="Palatino Linotype"/>
        </w:rPr>
        <w:t>179,</w:t>
      </w:r>
      <w:r w:rsidR="00726B6A" w:rsidRPr="00344AFE">
        <w:rPr>
          <w:rFonts w:ascii="Palatino Linotype" w:hAnsi="Palatino Linotype"/>
        </w:rPr>
        <w:t xml:space="preserve"> </w:t>
      </w:r>
      <w:r w:rsidRPr="00344AFE">
        <w:rPr>
          <w:rFonts w:ascii="Palatino Linotype" w:hAnsi="Palatino Linotype"/>
        </w:rPr>
        <w:t>181,</w:t>
      </w:r>
      <w:r w:rsidR="00726B6A" w:rsidRPr="00344AFE">
        <w:rPr>
          <w:rFonts w:ascii="Palatino Linotype" w:hAnsi="Palatino Linotype"/>
        </w:rPr>
        <w:t xml:space="preserve"> </w:t>
      </w:r>
      <w:r w:rsidRPr="00344AFE">
        <w:rPr>
          <w:rFonts w:ascii="Palatino Linotype" w:hAnsi="Palatino Linotype"/>
        </w:rPr>
        <w:t>185</w:t>
      </w:r>
      <w:r w:rsidR="00726B6A" w:rsidRPr="00344AFE">
        <w:rPr>
          <w:rFonts w:ascii="Palatino Linotype" w:hAnsi="Palatino Linotype"/>
        </w:rPr>
        <w:t xml:space="preserve"> </w:t>
      </w:r>
      <w:r w:rsidRPr="00344AFE">
        <w:rPr>
          <w:rFonts w:ascii="Palatino Linotype" w:hAnsi="Palatino Linotype"/>
        </w:rPr>
        <w:t>fracción</w:t>
      </w:r>
      <w:r w:rsidR="00726B6A" w:rsidRPr="00344AFE">
        <w:rPr>
          <w:rFonts w:ascii="Palatino Linotype" w:hAnsi="Palatino Linotype"/>
        </w:rPr>
        <w:t xml:space="preserve"> </w:t>
      </w:r>
      <w:r w:rsidRPr="00344AFE">
        <w:rPr>
          <w:rFonts w:ascii="Palatino Linotype" w:hAnsi="Palatino Linotype"/>
        </w:rPr>
        <w:t>I,</w:t>
      </w:r>
      <w:r w:rsidR="00726B6A" w:rsidRPr="00344AFE">
        <w:rPr>
          <w:rFonts w:ascii="Palatino Linotype" w:hAnsi="Palatino Linotype"/>
        </w:rPr>
        <w:t xml:space="preserve"> </w:t>
      </w:r>
      <w:r w:rsidRPr="00344AFE">
        <w:rPr>
          <w:rFonts w:ascii="Palatino Linotype" w:hAnsi="Palatino Linotype"/>
        </w:rPr>
        <w:t>186</w:t>
      </w:r>
      <w:r w:rsidR="00726B6A" w:rsidRPr="00344AFE">
        <w:rPr>
          <w:rFonts w:ascii="Palatino Linotype" w:hAnsi="Palatino Linotype"/>
        </w:rPr>
        <w:t xml:space="preserve"> </w:t>
      </w:r>
      <w:r w:rsidRPr="00344AFE">
        <w:rPr>
          <w:rFonts w:ascii="Palatino Linotype" w:hAnsi="Palatino Linotype"/>
        </w:rPr>
        <w:t>y</w:t>
      </w:r>
      <w:r w:rsidR="00726B6A" w:rsidRPr="00344AFE">
        <w:rPr>
          <w:rFonts w:ascii="Palatino Linotype" w:hAnsi="Palatino Linotype"/>
        </w:rPr>
        <w:t xml:space="preserve"> </w:t>
      </w:r>
      <w:r w:rsidRPr="00344AFE">
        <w:rPr>
          <w:rFonts w:ascii="Palatino Linotype" w:hAnsi="Palatino Linotype"/>
        </w:rPr>
        <w:t>188</w:t>
      </w:r>
      <w:r w:rsidR="00726B6A" w:rsidRPr="00344AFE">
        <w:rPr>
          <w:rFonts w:ascii="Palatino Linotype" w:eastAsia="Calibri" w:hAnsi="Palatino Linotype" w:cs="Arial"/>
        </w:rPr>
        <w:t xml:space="preserve"> </w:t>
      </w:r>
      <w:r w:rsidRPr="00344AFE">
        <w:rPr>
          <w:rFonts w:ascii="Palatino Linotype" w:eastAsia="Calibri" w:hAnsi="Palatino Linotype" w:cs="Arial"/>
        </w:rPr>
        <w:t>de</w:t>
      </w:r>
      <w:r w:rsidR="00726B6A" w:rsidRPr="00344AFE">
        <w:rPr>
          <w:rFonts w:ascii="Palatino Linotype" w:eastAsia="Calibri" w:hAnsi="Palatino Linotype" w:cs="Arial"/>
        </w:rPr>
        <w:t xml:space="preserve"> </w:t>
      </w:r>
      <w:r w:rsidRPr="00344AFE">
        <w:rPr>
          <w:rFonts w:ascii="Palatino Linotype" w:eastAsia="Calibri" w:hAnsi="Palatino Linotype" w:cs="Arial"/>
        </w:rPr>
        <w:t>la</w:t>
      </w:r>
      <w:r w:rsidR="00726B6A" w:rsidRPr="00344AFE">
        <w:rPr>
          <w:rFonts w:ascii="Palatino Linotype" w:eastAsia="Calibri" w:hAnsi="Palatino Linotype" w:cs="Arial"/>
        </w:rPr>
        <w:t xml:space="preserve"> </w:t>
      </w:r>
      <w:r w:rsidRPr="00344AFE">
        <w:rPr>
          <w:rFonts w:ascii="Palatino Linotype" w:eastAsia="Calibri" w:hAnsi="Palatino Linotype" w:cs="Arial"/>
        </w:rPr>
        <w:t>Ley</w:t>
      </w:r>
      <w:r w:rsidR="00726B6A" w:rsidRPr="00344AFE">
        <w:rPr>
          <w:rFonts w:ascii="Palatino Linotype" w:eastAsia="Calibri" w:hAnsi="Palatino Linotype" w:cs="Arial"/>
        </w:rPr>
        <w:t xml:space="preserve"> </w:t>
      </w:r>
      <w:r w:rsidRPr="00344AFE">
        <w:rPr>
          <w:rFonts w:ascii="Palatino Linotype" w:eastAsia="Calibri" w:hAnsi="Palatino Linotype" w:cs="Arial"/>
        </w:rPr>
        <w:t>de</w:t>
      </w:r>
      <w:r w:rsidR="00726B6A" w:rsidRPr="00344AFE">
        <w:rPr>
          <w:rFonts w:ascii="Palatino Linotype" w:eastAsia="Calibri" w:hAnsi="Palatino Linotype" w:cs="Arial"/>
        </w:rPr>
        <w:t xml:space="preserve"> </w:t>
      </w:r>
      <w:r w:rsidRPr="00344AFE">
        <w:rPr>
          <w:rFonts w:ascii="Palatino Linotype" w:eastAsia="Calibri" w:hAnsi="Palatino Linotype" w:cs="Arial"/>
        </w:rPr>
        <w:t>Transparencia</w:t>
      </w:r>
      <w:r w:rsidR="00726B6A" w:rsidRPr="00344AFE">
        <w:rPr>
          <w:rFonts w:ascii="Palatino Linotype" w:eastAsia="Calibri" w:hAnsi="Palatino Linotype" w:cs="Arial"/>
        </w:rPr>
        <w:t xml:space="preserve"> </w:t>
      </w:r>
      <w:r w:rsidRPr="00344AFE">
        <w:rPr>
          <w:rFonts w:ascii="Palatino Linotype" w:eastAsia="Calibri" w:hAnsi="Palatino Linotype" w:cs="Arial"/>
        </w:rPr>
        <w:t>y</w:t>
      </w:r>
      <w:r w:rsidR="00726B6A" w:rsidRPr="00344AFE">
        <w:rPr>
          <w:rFonts w:ascii="Palatino Linotype" w:eastAsia="Calibri" w:hAnsi="Palatino Linotype" w:cs="Arial"/>
        </w:rPr>
        <w:t xml:space="preserve"> </w:t>
      </w:r>
      <w:r w:rsidRPr="00344AFE">
        <w:rPr>
          <w:rFonts w:ascii="Palatino Linotype" w:eastAsia="Calibri" w:hAnsi="Palatino Linotype" w:cs="Arial"/>
        </w:rPr>
        <w:t>Acceso</w:t>
      </w:r>
      <w:r w:rsidR="00726B6A" w:rsidRPr="00344AFE">
        <w:rPr>
          <w:rFonts w:ascii="Palatino Linotype" w:eastAsia="Calibri" w:hAnsi="Palatino Linotype" w:cs="Arial"/>
        </w:rPr>
        <w:t xml:space="preserve"> </w:t>
      </w:r>
      <w:r w:rsidRPr="00344AFE">
        <w:rPr>
          <w:rFonts w:ascii="Palatino Linotype" w:eastAsia="Calibri" w:hAnsi="Palatino Linotype" w:cs="Arial"/>
        </w:rPr>
        <w:t>a</w:t>
      </w:r>
      <w:r w:rsidR="00726B6A" w:rsidRPr="00344AFE">
        <w:rPr>
          <w:rFonts w:ascii="Palatino Linotype" w:eastAsia="Calibri" w:hAnsi="Palatino Linotype" w:cs="Arial"/>
        </w:rPr>
        <w:t xml:space="preserve"> </w:t>
      </w:r>
      <w:r w:rsidRPr="00344AFE">
        <w:rPr>
          <w:rFonts w:ascii="Palatino Linotype" w:eastAsia="Calibri" w:hAnsi="Palatino Linotype" w:cs="Arial"/>
        </w:rPr>
        <w:t>la</w:t>
      </w:r>
      <w:r w:rsidR="00726B6A" w:rsidRPr="00344AFE">
        <w:rPr>
          <w:rFonts w:ascii="Palatino Linotype" w:eastAsia="Calibri" w:hAnsi="Palatino Linotype" w:cs="Arial"/>
        </w:rPr>
        <w:t xml:space="preserve"> </w:t>
      </w:r>
      <w:r w:rsidRPr="00344AFE">
        <w:rPr>
          <w:rFonts w:ascii="Palatino Linotype" w:eastAsia="Calibri" w:hAnsi="Palatino Linotype" w:cs="Arial"/>
        </w:rPr>
        <w:t>Información</w:t>
      </w:r>
      <w:r w:rsidR="00726B6A" w:rsidRPr="00344AFE">
        <w:rPr>
          <w:rFonts w:ascii="Palatino Linotype" w:eastAsia="Calibri" w:hAnsi="Palatino Linotype" w:cs="Arial"/>
        </w:rPr>
        <w:t xml:space="preserve"> </w:t>
      </w:r>
      <w:r w:rsidRPr="00344AFE">
        <w:rPr>
          <w:rFonts w:ascii="Palatino Linotype" w:eastAsia="Calibri" w:hAnsi="Palatino Linotype" w:cs="Arial"/>
        </w:rPr>
        <w:t>Pública</w:t>
      </w:r>
      <w:r w:rsidR="00726B6A" w:rsidRPr="00344AFE">
        <w:rPr>
          <w:rFonts w:ascii="Palatino Linotype" w:eastAsia="Calibri" w:hAnsi="Palatino Linotype" w:cs="Arial"/>
        </w:rPr>
        <w:t xml:space="preserve"> </w:t>
      </w:r>
      <w:r w:rsidRPr="00344AFE">
        <w:rPr>
          <w:rFonts w:ascii="Palatino Linotype" w:eastAsia="Calibri" w:hAnsi="Palatino Linotype" w:cs="Arial"/>
        </w:rPr>
        <w:t>del</w:t>
      </w:r>
      <w:r w:rsidR="00726B6A" w:rsidRPr="00344AFE">
        <w:rPr>
          <w:rFonts w:ascii="Palatino Linotype" w:eastAsia="Calibri" w:hAnsi="Palatino Linotype" w:cs="Arial"/>
        </w:rPr>
        <w:t xml:space="preserve"> </w:t>
      </w:r>
      <w:r w:rsidRPr="00344AFE">
        <w:rPr>
          <w:rFonts w:ascii="Palatino Linotype" w:eastAsia="Calibri" w:hAnsi="Palatino Linotype" w:cs="Arial"/>
        </w:rPr>
        <w:t>Estado</w:t>
      </w:r>
      <w:r w:rsidR="00726B6A" w:rsidRPr="00344AFE">
        <w:rPr>
          <w:rFonts w:ascii="Palatino Linotype" w:eastAsia="Calibri" w:hAnsi="Palatino Linotype" w:cs="Arial"/>
        </w:rPr>
        <w:t xml:space="preserve"> </w:t>
      </w:r>
      <w:r w:rsidRPr="00344AFE">
        <w:rPr>
          <w:rFonts w:ascii="Palatino Linotype" w:eastAsia="Calibri" w:hAnsi="Palatino Linotype" w:cs="Arial"/>
        </w:rPr>
        <w:t>de</w:t>
      </w:r>
      <w:r w:rsidR="00726B6A" w:rsidRPr="00344AFE">
        <w:rPr>
          <w:rFonts w:ascii="Palatino Linotype" w:eastAsia="Calibri" w:hAnsi="Palatino Linotype" w:cs="Arial"/>
        </w:rPr>
        <w:t xml:space="preserve"> </w:t>
      </w:r>
      <w:r w:rsidRPr="00344AFE">
        <w:rPr>
          <w:rFonts w:ascii="Palatino Linotype" w:eastAsia="Calibri" w:hAnsi="Palatino Linotype" w:cs="Arial"/>
        </w:rPr>
        <w:t>México</w:t>
      </w:r>
      <w:r w:rsidR="00726B6A" w:rsidRPr="00344AFE">
        <w:rPr>
          <w:rFonts w:ascii="Palatino Linotype" w:eastAsia="Calibri" w:hAnsi="Palatino Linotype" w:cs="Arial"/>
        </w:rPr>
        <w:t xml:space="preserve"> </w:t>
      </w:r>
      <w:r w:rsidRPr="00344AFE">
        <w:rPr>
          <w:rFonts w:ascii="Palatino Linotype" w:eastAsia="Calibri" w:hAnsi="Palatino Linotype" w:cs="Arial"/>
        </w:rPr>
        <w:t>y</w:t>
      </w:r>
      <w:r w:rsidR="00726B6A" w:rsidRPr="00344AFE">
        <w:rPr>
          <w:rFonts w:ascii="Palatino Linotype" w:eastAsia="Calibri" w:hAnsi="Palatino Linotype" w:cs="Arial"/>
        </w:rPr>
        <w:t xml:space="preserve"> </w:t>
      </w:r>
      <w:r w:rsidRPr="00344AFE">
        <w:rPr>
          <w:rFonts w:ascii="Palatino Linotype" w:eastAsia="Calibri" w:hAnsi="Palatino Linotype" w:cs="Arial"/>
        </w:rPr>
        <w:t>Municipios,</w:t>
      </w:r>
      <w:r w:rsidR="00726B6A" w:rsidRPr="00344AFE">
        <w:rPr>
          <w:rFonts w:ascii="Palatino Linotype" w:eastAsia="Calibri" w:hAnsi="Palatino Linotype" w:cs="Arial"/>
        </w:rPr>
        <w:t xml:space="preserve"> </w:t>
      </w:r>
      <w:r w:rsidRPr="00344AFE">
        <w:rPr>
          <w:rFonts w:ascii="Palatino Linotype" w:eastAsia="Calibri" w:hAnsi="Palatino Linotype" w:cs="Arial"/>
        </w:rPr>
        <w:t>este</w:t>
      </w:r>
      <w:r w:rsidR="00726B6A" w:rsidRPr="00344AFE">
        <w:rPr>
          <w:rFonts w:ascii="Palatino Linotype" w:eastAsia="Calibri" w:hAnsi="Palatino Linotype" w:cs="Arial"/>
        </w:rPr>
        <w:t xml:space="preserve"> </w:t>
      </w:r>
      <w:r w:rsidRPr="00344AFE">
        <w:rPr>
          <w:rFonts w:ascii="Palatino Linotype" w:eastAsia="Calibri" w:hAnsi="Palatino Linotype" w:cs="Arial"/>
        </w:rPr>
        <w:t>Pleno:</w:t>
      </w:r>
    </w:p>
    <w:p w14:paraId="68EBE191" w14:textId="77777777" w:rsidR="00D13792" w:rsidRPr="00344AFE" w:rsidRDefault="006E7541" w:rsidP="0087464C">
      <w:pPr>
        <w:spacing w:before="240" w:after="120" w:line="360" w:lineRule="auto"/>
        <w:jc w:val="center"/>
        <w:rPr>
          <w:rFonts w:ascii="Palatino Linotype" w:hAnsi="Palatino Linotype"/>
          <w:b/>
          <w:spacing w:val="44"/>
          <w:sz w:val="28"/>
        </w:rPr>
      </w:pPr>
      <w:r w:rsidRPr="00344AFE">
        <w:rPr>
          <w:rFonts w:ascii="Palatino Linotype" w:hAnsi="Palatino Linotype"/>
          <w:b/>
          <w:spacing w:val="44"/>
          <w:sz w:val="28"/>
        </w:rPr>
        <w:t>R</w:t>
      </w:r>
      <w:r w:rsidR="00D13792" w:rsidRPr="00344AFE">
        <w:rPr>
          <w:rFonts w:ascii="Palatino Linotype" w:hAnsi="Palatino Linotype"/>
          <w:b/>
          <w:spacing w:val="44"/>
          <w:sz w:val="28"/>
        </w:rPr>
        <w:t>ESUELVE</w:t>
      </w:r>
    </w:p>
    <w:p w14:paraId="3C3962D3" w14:textId="77777777" w:rsidR="00D13792" w:rsidRPr="00344AFE" w:rsidRDefault="00733FC0" w:rsidP="009F07AC">
      <w:pPr>
        <w:pStyle w:val="Prrafodelista"/>
        <w:widowControl w:val="0"/>
        <w:numPr>
          <w:ilvl w:val="0"/>
          <w:numId w:val="9"/>
        </w:numPr>
        <w:tabs>
          <w:tab w:val="left" w:pos="1701"/>
        </w:tabs>
        <w:autoSpaceDE w:val="0"/>
        <w:autoSpaceDN w:val="0"/>
        <w:adjustRightInd w:val="0"/>
        <w:spacing w:before="120" w:after="120" w:line="360" w:lineRule="auto"/>
        <w:ind w:left="0" w:firstLine="0"/>
        <w:contextualSpacing w:val="0"/>
        <w:jc w:val="both"/>
        <w:rPr>
          <w:rFonts w:ascii="Palatino Linotype" w:hAnsi="Palatino Linotype" w:cs="Arial"/>
          <w:b/>
          <w:lang w:eastAsia="es-MX"/>
        </w:rPr>
      </w:pPr>
      <w:r w:rsidRPr="00344AFE">
        <w:rPr>
          <w:rFonts w:ascii="Palatino Linotype" w:hAnsi="Palatino Linotype" w:cs="Arial"/>
        </w:rPr>
        <w:t>Resultan</w:t>
      </w:r>
      <w:r w:rsidR="00726B6A" w:rsidRPr="00344AFE">
        <w:rPr>
          <w:rFonts w:ascii="Palatino Linotype" w:hAnsi="Palatino Linotype" w:cs="Arial"/>
        </w:rPr>
        <w:t xml:space="preserve"> </w:t>
      </w:r>
      <w:r w:rsidR="00D13792" w:rsidRPr="00344AFE">
        <w:rPr>
          <w:rFonts w:ascii="Palatino Linotype" w:hAnsi="Palatino Linotype" w:cs="Arial"/>
          <w:b/>
        </w:rPr>
        <w:t>fundadas</w:t>
      </w:r>
      <w:r w:rsidR="00726B6A" w:rsidRPr="00344AFE">
        <w:rPr>
          <w:rFonts w:ascii="Palatino Linotype" w:hAnsi="Palatino Linotype" w:cs="Arial"/>
        </w:rPr>
        <w:t xml:space="preserve"> </w:t>
      </w:r>
      <w:r w:rsidR="00D13792" w:rsidRPr="00344AFE">
        <w:rPr>
          <w:rFonts w:ascii="Palatino Linotype" w:hAnsi="Palatino Linotype" w:cs="Arial"/>
        </w:rPr>
        <w:t>las</w:t>
      </w:r>
      <w:r w:rsidR="00726B6A" w:rsidRPr="00344AFE">
        <w:rPr>
          <w:rFonts w:ascii="Palatino Linotype" w:hAnsi="Palatino Linotype" w:cs="Arial"/>
        </w:rPr>
        <w:t xml:space="preserve"> </w:t>
      </w:r>
      <w:r w:rsidR="00D13792" w:rsidRPr="00344AFE">
        <w:rPr>
          <w:rFonts w:ascii="Palatino Linotype" w:hAnsi="Palatino Linotype" w:cs="Arial"/>
        </w:rPr>
        <w:t>razones</w:t>
      </w:r>
      <w:r w:rsidR="00726B6A" w:rsidRPr="00344AFE">
        <w:rPr>
          <w:rFonts w:ascii="Palatino Linotype" w:hAnsi="Palatino Linotype" w:cs="Arial"/>
        </w:rPr>
        <w:t xml:space="preserve"> </w:t>
      </w:r>
      <w:r w:rsidR="00D13792" w:rsidRPr="00344AFE">
        <w:rPr>
          <w:rFonts w:ascii="Palatino Linotype" w:hAnsi="Palatino Linotype" w:cs="Arial"/>
        </w:rPr>
        <w:t>o</w:t>
      </w:r>
      <w:r w:rsidR="00726B6A" w:rsidRPr="00344AFE">
        <w:rPr>
          <w:rFonts w:ascii="Palatino Linotype" w:hAnsi="Palatino Linotype" w:cs="Arial"/>
        </w:rPr>
        <w:t xml:space="preserve"> </w:t>
      </w:r>
      <w:r w:rsidR="00D13792" w:rsidRPr="00344AFE">
        <w:rPr>
          <w:rFonts w:ascii="Palatino Linotype" w:hAnsi="Palatino Linotype" w:cs="Arial"/>
        </w:rPr>
        <w:t>motivos</w:t>
      </w:r>
      <w:r w:rsidR="00726B6A" w:rsidRPr="00344AFE">
        <w:rPr>
          <w:rFonts w:ascii="Palatino Linotype" w:hAnsi="Palatino Linotype" w:cs="Arial"/>
        </w:rPr>
        <w:t xml:space="preserve"> </w:t>
      </w:r>
      <w:r w:rsidR="00D13792" w:rsidRPr="00344AFE">
        <w:rPr>
          <w:rFonts w:ascii="Palatino Linotype" w:hAnsi="Palatino Linotype" w:cs="Arial"/>
        </w:rPr>
        <w:t>de</w:t>
      </w:r>
      <w:r w:rsidR="00726B6A" w:rsidRPr="00344AFE">
        <w:rPr>
          <w:rFonts w:ascii="Palatino Linotype" w:hAnsi="Palatino Linotype" w:cs="Arial"/>
        </w:rPr>
        <w:t xml:space="preserve"> </w:t>
      </w:r>
      <w:r w:rsidR="00D13792" w:rsidRPr="00344AFE">
        <w:rPr>
          <w:rFonts w:ascii="Palatino Linotype" w:hAnsi="Palatino Linotype" w:cs="Arial"/>
        </w:rPr>
        <w:t>inconformidad</w:t>
      </w:r>
      <w:r w:rsidR="00726B6A" w:rsidRPr="00344AFE">
        <w:rPr>
          <w:rFonts w:ascii="Palatino Linotype" w:hAnsi="Palatino Linotype" w:cs="Arial"/>
        </w:rPr>
        <w:t xml:space="preserve"> </w:t>
      </w:r>
      <w:r w:rsidR="00D13792" w:rsidRPr="00344AFE">
        <w:rPr>
          <w:rFonts w:ascii="Palatino Linotype" w:hAnsi="Palatino Linotype" w:cs="Arial"/>
        </w:rPr>
        <w:t>planteadas</w:t>
      </w:r>
      <w:r w:rsidR="00726B6A" w:rsidRPr="00344AFE">
        <w:rPr>
          <w:rFonts w:ascii="Palatino Linotype" w:hAnsi="Palatino Linotype" w:cs="Arial"/>
        </w:rPr>
        <w:t xml:space="preserve"> </w:t>
      </w:r>
      <w:r w:rsidR="00D13792" w:rsidRPr="00344AFE">
        <w:rPr>
          <w:rFonts w:ascii="Palatino Linotype" w:hAnsi="Palatino Linotype" w:cs="Arial"/>
        </w:rPr>
        <w:t>por</w:t>
      </w:r>
      <w:r w:rsidR="00726B6A" w:rsidRPr="00344AFE">
        <w:rPr>
          <w:rFonts w:ascii="Palatino Linotype" w:hAnsi="Palatino Linotype" w:cs="Arial"/>
        </w:rPr>
        <w:t xml:space="preserve"> </w:t>
      </w:r>
      <w:r w:rsidR="00AC4043" w:rsidRPr="00344AFE">
        <w:rPr>
          <w:rFonts w:ascii="Palatino Linotype" w:hAnsi="Palatino Linotype" w:cs="Arial"/>
          <w:b/>
        </w:rPr>
        <w:t>EL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00726B6A" w:rsidRPr="00344AFE">
        <w:rPr>
          <w:rFonts w:ascii="Palatino Linotype" w:hAnsi="Palatino Linotype" w:cs="Arial"/>
        </w:rPr>
        <w:t xml:space="preserve"> </w:t>
      </w:r>
      <w:r w:rsidR="00D13792" w:rsidRPr="00344AFE">
        <w:rPr>
          <w:rFonts w:ascii="Palatino Linotype" w:hAnsi="Palatino Linotype" w:cs="Arial"/>
        </w:rPr>
        <w:t>por</w:t>
      </w:r>
      <w:r w:rsidR="00726B6A" w:rsidRPr="00344AFE">
        <w:rPr>
          <w:rFonts w:ascii="Palatino Linotype" w:hAnsi="Palatino Linotype" w:cs="Arial"/>
        </w:rPr>
        <w:t xml:space="preserve"> </w:t>
      </w:r>
      <w:r w:rsidR="00D13792" w:rsidRPr="00344AFE">
        <w:rPr>
          <w:rFonts w:ascii="Palatino Linotype" w:hAnsi="Palatino Linotype" w:cs="Arial"/>
        </w:rPr>
        <w:t>los</w:t>
      </w:r>
      <w:r w:rsidR="00726B6A" w:rsidRPr="00344AFE">
        <w:rPr>
          <w:rFonts w:ascii="Palatino Linotype" w:hAnsi="Palatino Linotype" w:cs="Arial"/>
        </w:rPr>
        <w:t xml:space="preserve"> </w:t>
      </w:r>
      <w:r w:rsidR="00D13792" w:rsidRPr="00344AFE">
        <w:rPr>
          <w:rFonts w:ascii="Palatino Linotype" w:hAnsi="Palatino Linotype" w:cs="Arial"/>
        </w:rPr>
        <w:t>motivos</w:t>
      </w:r>
      <w:r w:rsidR="00726B6A" w:rsidRPr="00344AFE">
        <w:rPr>
          <w:rFonts w:ascii="Palatino Linotype" w:hAnsi="Palatino Linotype" w:cs="Arial"/>
        </w:rPr>
        <w:t xml:space="preserve"> </w:t>
      </w:r>
      <w:r w:rsidR="00D13792" w:rsidRPr="00344AFE">
        <w:rPr>
          <w:rFonts w:ascii="Palatino Linotype" w:hAnsi="Palatino Linotype" w:cs="Arial"/>
        </w:rPr>
        <w:t>y</w:t>
      </w:r>
      <w:r w:rsidR="00726B6A" w:rsidRPr="00344AFE">
        <w:rPr>
          <w:rFonts w:ascii="Palatino Linotype" w:hAnsi="Palatino Linotype" w:cs="Arial"/>
        </w:rPr>
        <w:t xml:space="preserve"> </w:t>
      </w:r>
      <w:r w:rsidR="00D13792" w:rsidRPr="00344AFE">
        <w:rPr>
          <w:rFonts w:ascii="Palatino Linotype" w:hAnsi="Palatino Linotype" w:cs="Arial"/>
        </w:rPr>
        <w:t>fundamentos</w:t>
      </w:r>
      <w:r w:rsidR="00726B6A" w:rsidRPr="00344AFE">
        <w:rPr>
          <w:rFonts w:ascii="Palatino Linotype" w:hAnsi="Palatino Linotype" w:cs="Arial"/>
        </w:rPr>
        <w:t xml:space="preserve"> </w:t>
      </w:r>
      <w:r w:rsidR="00D13792" w:rsidRPr="00344AFE">
        <w:rPr>
          <w:rFonts w:ascii="Palatino Linotype" w:hAnsi="Palatino Linotype" w:cs="Arial"/>
        </w:rPr>
        <w:t>expuestos</w:t>
      </w:r>
      <w:r w:rsidR="00726B6A" w:rsidRPr="00344AFE">
        <w:rPr>
          <w:rFonts w:ascii="Palatino Linotype" w:hAnsi="Palatino Linotype" w:cs="Arial"/>
        </w:rPr>
        <w:t xml:space="preserve"> </w:t>
      </w:r>
      <w:r w:rsidR="00D13792" w:rsidRPr="00344AFE">
        <w:rPr>
          <w:rFonts w:ascii="Palatino Linotype" w:hAnsi="Palatino Linotype" w:cs="Arial"/>
        </w:rPr>
        <w:t>en</w:t>
      </w:r>
      <w:r w:rsidR="00726B6A" w:rsidRPr="00344AFE">
        <w:rPr>
          <w:rFonts w:ascii="Palatino Linotype" w:hAnsi="Palatino Linotype" w:cs="Arial"/>
        </w:rPr>
        <w:t xml:space="preserve"> </w:t>
      </w:r>
      <w:r w:rsidR="00D13792" w:rsidRPr="00344AFE">
        <w:rPr>
          <w:rFonts w:ascii="Palatino Linotype" w:hAnsi="Palatino Linotype" w:cs="Arial"/>
        </w:rPr>
        <w:t>el</w:t>
      </w:r>
      <w:r w:rsidR="00726B6A" w:rsidRPr="00344AFE">
        <w:rPr>
          <w:rFonts w:ascii="Palatino Linotype" w:hAnsi="Palatino Linotype" w:cs="Arial"/>
        </w:rPr>
        <w:t xml:space="preserve"> </w:t>
      </w:r>
      <w:r w:rsidR="00D13792" w:rsidRPr="00344AFE">
        <w:rPr>
          <w:rFonts w:ascii="Palatino Linotype" w:hAnsi="Palatino Linotype" w:cs="Arial"/>
        </w:rPr>
        <w:t>Considerando</w:t>
      </w:r>
      <w:r w:rsidR="00726B6A" w:rsidRPr="00344AFE">
        <w:rPr>
          <w:rFonts w:ascii="Palatino Linotype" w:hAnsi="Palatino Linotype" w:cs="Arial"/>
        </w:rPr>
        <w:t xml:space="preserve"> </w:t>
      </w:r>
      <w:r w:rsidR="00D13792" w:rsidRPr="00344AFE">
        <w:rPr>
          <w:rFonts w:ascii="Palatino Linotype" w:hAnsi="Palatino Linotype" w:cs="Arial"/>
          <w:b/>
        </w:rPr>
        <w:t>QUINTO</w:t>
      </w:r>
      <w:r w:rsidR="00726B6A" w:rsidRPr="00344AFE">
        <w:rPr>
          <w:rFonts w:ascii="Palatino Linotype" w:hAnsi="Palatino Linotype" w:cs="Arial"/>
        </w:rPr>
        <w:t xml:space="preserve"> </w:t>
      </w:r>
      <w:r w:rsidR="00D13792" w:rsidRPr="00344AFE">
        <w:rPr>
          <w:rFonts w:ascii="Palatino Linotype" w:hAnsi="Palatino Linotype" w:cs="Arial"/>
        </w:rPr>
        <w:t>de</w:t>
      </w:r>
      <w:r w:rsidR="00726B6A" w:rsidRPr="00344AFE">
        <w:rPr>
          <w:rFonts w:ascii="Palatino Linotype" w:hAnsi="Palatino Linotype" w:cs="Arial"/>
        </w:rPr>
        <w:t xml:space="preserve"> </w:t>
      </w:r>
      <w:r w:rsidR="00D13792" w:rsidRPr="00344AFE">
        <w:rPr>
          <w:rFonts w:ascii="Palatino Linotype" w:hAnsi="Palatino Linotype" w:cs="Arial"/>
        </w:rPr>
        <w:t>la</w:t>
      </w:r>
      <w:r w:rsidR="00726B6A" w:rsidRPr="00344AFE">
        <w:rPr>
          <w:rFonts w:ascii="Palatino Linotype" w:hAnsi="Palatino Linotype" w:cs="Arial"/>
        </w:rPr>
        <w:t xml:space="preserve"> </w:t>
      </w:r>
      <w:r w:rsidR="00D13792" w:rsidRPr="00344AFE">
        <w:rPr>
          <w:rFonts w:ascii="Palatino Linotype" w:hAnsi="Palatino Linotype" w:cs="Arial"/>
        </w:rPr>
        <w:t>presente</w:t>
      </w:r>
      <w:r w:rsidR="00726B6A" w:rsidRPr="00344AFE">
        <w:rPr>
          <w:rFonts w:ascii="Palatino Linotype" w:hAnsi="Palatino Linotype" w:cs="Arial"/>
        </w:rPr>
        <w:t xml:space="preserve"> </w:t>
      </w:r>
      <w:r w:rsidR="00D13792" w:rsidRPr="00344AFE">
        <w:rPr>
          <w:rFonts w:ascii="Palatino Linotype" w:hAnsi="Palatino Linotype" w:cs="Arial"/>
        </w:rPr>
        <w:t>resolución</w:t>
      </w:r>
      <w:r w:rsidR="00D13792" w:rsidRPr="00344AFE">
        <w:rPr>
          <w:rFonts w:ascii="Palatino Linotype" w:hAnsi="Palatino Linotype" w:cs="Arial"/>
          <w:b/>
          <w:lang w:eastAsia="es-MX"/>
        </w:rPr>
        <w:t>.</w:t>
      </w:r>
    </w:p>
    <w:p w14:paraId="009108C1" w14:textId="19A6379C" w:rsidR="00C47560" w:rsidRPr="00344AFE" w:rsidRDefault="00C47560" w:rsidP="009F07AC">
      <w:pPr>
        <w:pStyle w:val="Prrafodelista"/>
        <w:widowControl w:val="0"/>
        <w:numPr>
          <w:ilvl w:val="0"/>
          <w:numId w:val="9"/>
        </w:numPr>
        <w:tabs>
          <w:tab w:val="left" w:pos="1701"/>
        </w:tabs>
        <w:autoSpaceDE w:val="0"/>
        <w:autoSpaceDN w:val="0"/>
        <w:adjustRightInd w:val="0"/>
        <w:spacing w:before="120" w:after="120" w:line="360" w:lineRule="auto"/>
        <w:ind w:left="0" w:firstLine="0"/>
        <w:contextualSpacing w:val="0"/>
        <w:jc w:val="both"/>
        <w:rPr>
          <w:rFonts w:ascii="Palatino Linotype" w:hAnsi="Palatino Linotype" w:cs="Arial"/>
        </w:rPr>
      </w:pPr>
      <w:r w:rsidRPr="00344AFE">
        <w:rPr>
          <w:rFonts w:ascii="Palatino Linotype" w:hAnsi="Palatino Linotype" w:cs="Arial"/>
          <w:sz w:val="28"/>
          <w:szCs w:val="28"/>
        </w:rPr>
        <w:t>S</w:t>
      </w:r>
      <w:r w:rsidRPr="00344AFE">
        <w:rPr>
          <w:rFonts w:ascii="Palatino Linotype" w:hAnsi="Palatino Linotype" w:cs="Arial"/>
        </w:rPr>
        <w:t>e</w:t>
      </w:r>
      <w:r w:rsidR="00726B6A" w:rsidRPr="00344AFE">
        <w:rPr>
          <w:rFonts w:ascii="Palatino Linotype" w:hAnsi="Palatino Linotype" w:cs="Arial"/>
        </w:rPr>
        <w:t xml:space="preserve"> </w:t>
      </w:r>
      <w:r w:rsidRPr="00344AFE">
        <w:rPr>
          <w:rFonts w:ascii="Palatino Linotype" w:hAnsi="Palatino Linotype" w:cs="Arial"/>
          <w:b/>
        </w:rPr>
        <w:t>ORDENA</w:t>
      </w:r>
      <w:r w:rsidR="00726B6A" w:rsidRPr="00344AFE">
        <w:rPr>
          <w:rFonts w:ascii="Palatino Linotype" w:hAnsi="Palatino Linotype" w:cs="Arial"/>
        </w:rPr>
        <w:t xml:space="preserve"> </w:t>
      </w:r>
      <w:r w:rsidRPr="00344AFE">
        <w:rPr>
          <w:rFonts w:ascii="Palatino Linotype" w:hAnsi="Palatino Linotype" w:cs="Arial"/>
        </w:rPr>
        <w:t>al</w:t>
      </w:r>
      <w:r w:rsidR="00726B6A" w:rsidRPr="00344AFE">
        <w:rPr>
          <w:rFonts w:ascii="Palatino Linotype" w:hAnsi="Palatino Linotype" w:cs="Arial"/>
        </w:rPr>
        <w:t xml:space="preserve"> </w:t>
      </w:r>
      <w:r w:rsidRPr="00344AFE">
        <w:rPr>
          <w:rFonts w:ascii="Palatino Linotype" w:hAnsi="Palatino Linotype" w:cs="Arial"/>
          <w:b/>
        </w:rPr>
        <w:t>SUJETO</w:t>
      </w:r>
      <w:r w:rsidR="00726B6A" w:rsidRPr="00344AFE">
        <w:rPr>
          <w:rFonts w:ascii="Palatino Linotype" w:hAnsi="Palatino Linotype" w:cs="Arial"/>
          <w:b/>
        </w:rPr>
        <w:t xml:space="preserve"> </w:t>
      </w:r>
      <w:r w:rsidRPr="00344AFE">
        <w:rPr>
          <w:rFonts w:ascii="Palatino Linotype" w:hAnsi="Palatino Linotype" w:cs="Arial"/>
          <w:b/>
        </w:rPr>
        <w:t>OBLIGADO</w:t>
      </w:r>
      <w:r w:rsidR="00726B6A" w:rsidRPr="00344AFE">
        <w:rPr>
          <w:rFonts w:ascii="Palatino Linotype" w:hAnsi="Palatino Linotype" w:cs="Arial"/>
        </w:rPr>
        <w:t xml:space="preserve"> </w:t>
      </w:r>
      <w:r w:rsidRPr="00344AFE">
        <w:rPr>
          <w:rFonts w:ascii="Palatino Linotype" w:hAnsi="Palatino Linotype" w:cs="Arial"/>
        </w:rPr>
        <w:t>que</w:t>
      </w:r>
      <w:r w:rsidR="00726B6A" w:rsidRPr="00344AFE">
        <w:rPr>
          <w:rFonts w:ascii="Palatino Linotype" w:hAnsi="Palatino Linotype" w:cs="Arial"/>
        </w:rPr>
        <w:t xml:space="preserve"> </w:t>
      </w:r>
      <w:r w:rsidRPr="00344AFE">
        <w:rPr>
          <w:rFonts w:ascii="Palatino Linotype" w:hAnsi="Palatino Linotype" w:cs="Arial"/>
        </w:rPr>
        <w:t>atienda</w:t>
      </w:r>
      <w:r w:rsidR="00726B6A" w:rsidRPr="00344AFE">
        <w:rPr>
          <w:rFonts w:ascii="Palatino Linotype" w:hAnsi="Palatino Linotype" w:cs="Arial"/>
        </w:rPr>
        <w:t xml:space="preserve"> </w:t>
      </w:r>
      <w:r w:rsidRPr="00344AFE">
        <w:rPr>
          <w:rFonts w:ascii="Palatino Linotype" w:hAnsi="Palatino Linotype" w:cs="Arial"/>
        </w:rPr>
        <w:t>la</w:t>
      </w:r>
      <w:r w:rsidR="00726B6A" w:rsidRPr="00344AFE">
        <w:rPr>
          <w:rFonts w:ascii="Palatino Linotype" w:hAnsi="Palatino Linotype" w:cs="Arial"/>
        </w:rPr>
        <w:t xml:space="preserve"> </w:t>
      </w:r>
      <w:r w:rsidRPr="00344AFE">
        <w:rPr>
          <w:rFonts w:ascii="Palatino Linotype" w:hAnsi="Palatino Linotype" w:cs="Arial"/>
        </w:rPr>
        <w:t>solicitud</w:t>
      </w:r>
      <w:r w:rsidR="00726B6A" w:rsidRPr="00344AFE">
        <w:rPr>
          <w:rFonts w:ascii="Palatino Linotype" w:hAnsi="Palatino Linotype" w:cs="Arial"/>
        </w:rPr>
        <w:t xml:space="preserve"> </w:t>
      </w:r>
      <w:r w:rsidRPr="00344AFE">
        <w:rPr>
          <w:rFonts w:ascii="Palatino Linotype" w:hAnsi="Palatino Linotype" w:cs="Arial"/>
        </w:rPr>
        <w:t>de</w:t>
      </w:r>
      <w:r w:rsidR="00726B6A" w:rsidRPr="00344AFE">
        <w:rPr>
          <w:rFonts w:ascii="Palatino Linotype" w:hAnsi="Palatino Linotype" w:cs="Arial"/>
        </w:rPr>
        <w:t xml:space="preserve"> </w:t>
      </w:r>
      <w:r w:rsidRPr="00344AFE">
        <w:rPr>
          <w:rFonts w:ascii="Palatino Linotype" w:hAnsi="Palatino Linotype" w:cs="Arial"/>
        </w:rPr>
        <w:t>información</w:t>
      </w:r>
      <w:r w:rsidR="00726B6A" w:rsidRPr="00344AFE">
        <w:rPr>
          <w:rFonts w:ascii="Palatino Linotype" w:hAnsi="Palatino Linotype" w:cs="Arial"/>
        </w:rPr>
        <w:t xml:space="preserve"> </w:t>
      </w:r>
      <w:r w:rsidRPr="00344AFE">
        <w:rPr>
          <w:rFonts w:ascii="Palatino Linotype" w:hAnsi="Palatino Linotype" w:cs="Arial"/>
        </w:rPr>
        <w:t>pública</w:t>
      </w:r>
      <w:r w:rsidR="00726B6A" w:rsidRPr="00344AFE">
        <w:rPr>
          <w:rFonts w:ascii="Palatino Linotype" w:hAnsi="Palatino Linotype" w:cs="Arial"/>
        </w:rPr>
        <w:t xml:space="preserve"> </w:t>
      </w:r>
      <w:r w:rsidR="00F4686E" w:rsidRPr="00344AFE">
        <w:rPr>
          <w:rFonts w:ascii="Palatino Linotype" w:hAnsi="Palatino Linotype"/>
          <w:b/>
        </w:rPr>
        <w:t>00031/COCOTIT/IP/2018</w:t>
      </w:r>
      <w:r w:rsidR="00726B6A" w:rsidRPr="00344AFE">
        <w:rPr>
          <w:rFonts w:ascii="Palatino Linotype" w:hAnsi="Palatino Linotype" w:cs="Arial"/>
        </w:rPr>
        <w:t xml:space="preserve"> </w:t>
      </w:r>
      <w:r w:rsidRPr="00344AFE">
        <w:rPr>
          <w:rFonts w:ascii="Palatino Linotype" w:hAnsi="Palatino Linotype" w:cs="Arial"/>
        </w:rPr>
        <w:t>y</w:t>
      </w:r>
      <w:r w:rsidR="00726B6A" w:rsidRPr="00344AFE">
        <w:rPr>
          <w:rFonts w:ascii="Palatino Linotype" w:hAnsi="Palatino Linotype" w:cs="Arial"/>
        </w:rPr>
        <w:t xml:space="preserve"> </w:t>
      </w:r>
      <w:r w:rsidRPr="00344AFE">
        <w:rPr>
          <w:rFonts w:ascii="Palatino Linotype" w:hAnsi="Palatino Linotype" w:cs="Arial"/>
        </w:rPr>
        <w:t>haga</w:t>
      </w:r>
      <w:r w:rsidR="00726B6A" w:rsidRPr="00344AFE">
        <w:rPr>
          <w:rFonts w:ascii="Palatino Linotype" w:hAnsi="Palatino Linotype" w:cs="Arial"/>
        </w:rPr>
        <w:t xml:space="preserve"> </w:t>
      </w:r>
      <w:r w:rsidRPr="00344AFE">
        <w:rPr>
          <w:rFonts w:ascii="Palatino Linotype" w:hAnsi="Palatino Linotype" w:cs="Arial"/>
        </w:rPr>
        <w:t>entrega</w:t>
      </w:r>
      <w:r w:rsidR="00726B6A" w:rsidRPr="00344AFE">
        <w:rPr>
          <w:rFonts w:ascii="Palatino Linotype" w:hAnsi="Palatino Linotype" w:cs="Arial"/>
        </w:rPr>
        <w:t xml:space="preserve"> </w:t>
      </w:r>
      <w:r w:rsidRPr="00344AFE">
        <w:rPr>
          <w:rFonts w:ascii="Palatino Linotype" w:hAnsi="Palatino Linotype" w:cs="Arial"/>
        </w:rPr>
        <w:t>a</w:t>
      </w:r>
      <w:r w:rsidR="00185631" w:rsidRPr="00344AFE">
        <w:rPr>
          <w:rFonts w:ascii="Palatino Linotype" w:hAnsi="Palatino Linotype" w:cs="Arial"/>
        </w:rPr>
        <w:t>l</w:t>
      </w:r>
      <w:r w:rsidR="00726B6A" w:rsidRPr="00344AFE">
        <w:rPr>
          <w:rFonts w:ascii="Palatino Linotype" w:hAnsi="Palatino Linotype" w:cs="Arial"/>
          <w:b/>
        </w:rPr>
        <w:t xml:space="preserve"> </w:t>
      </w:r>
      <w:r w:rsidR="00AC4043" w:rsidRPr="00344AFE">
        <w:rPr>
          <w:rFonts w:ascii="Palatino Linotype" w:hAnsi="Palatino Linotype" w:cs="Arial"/>
          <w:b/>
        </w:rPr>
        <w:t>RECURRENTE</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vía</w:t>
      </w:r>
      <w:r w:rsidR="00726B6A" w:rsidRPr="00344AFE">
        <w:rPr>
          <w:rFonts w:ascii="Palatino Linotype" w:hAnsi="Palatino Linotype" w:cs="Arial"/>
        </w:rPr>
        <w:t xml:space="preserve"> </w:t>
      </w:r>
      <w:r w:rsidRPr="00344AFE">
        <w:rPr>
          <w:rFonts w:ascii="Palatino Linotype" w:hAnsi="Palatino Linotype" w:cs="Arial"/>
          <w:b/>
        </w:rPr>
        <w:t>EL</w:t>
      </w:r>
      <w:r w:rsidR="00726B6A" w:rsidRPr="00344AFE">
        <w:rPr>
          <w:rFonts w:ascii="Palatino Linotype" w:hAnsi="Palatino Linotype" w:cs="Arial"/>
        </w:rPr>
        <w:t xml:space="preserve"> </w:t>
      </w:r>
      <w:r w:rsidRPr="00344AFE">
        <w:rPr>
          <w:rFonts w:ascii="Palatino Linotype" w:hAnsi="Palatino Linotype" w:cs="Arial"/>
          <w:b/>
        </w:rPr>
        <w:t>SAIMEX</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en</w:t>
      </w:r>
      <w:r w:rsidR="00726B6A" w:rsidRPr="00344AFE">
        <w:rPr>
          <w:rFonts w:ascii="Palatino Linotype" w:hAnsi="Palatino Linotype" w:cs="Arial"/>
        </w:rPr>
        <w:t xml:space="preserve"> </w:t>
      </w:r>
      <w:r w:rsidRPr="00344AFE">
        <w:rPr>
          <w:rFonts w:ascii="Palatino Linotype" w:hAnsi="Palatino Linotype"/>
          <w:szCs w:val="17"/>
          <w:lang w:eastAsia="es-ES_tradnl"/>
        </w:rPr>
        <w:t>términos</w:t>
      </w:r>
      <w:r w:rsidR="00726B6A" w:rsidRPr="00344AFE">
        <w:rPr>
          <w:rFonts w:ascii="Palatino Linotype" w:hAnsi="Palatino Linotype" w:cs="Arial"/>
        </w:rPr>
        <w:t xml:space="preserve"> </w:t>
      </w:r>
      <w:r w:rsidRPr="00344AFE">
        <w:rPr>
          <w:rFonts w:ascii="Palatino Linotype" w:hAnsi="Palatino Linotype" w:cs="Arial"/>
        </w:rPr>
        <w:t>del</w:t>
      </w:r>
      <w:r w:rsidR="00726B6A" w:rsidRPr="00344AFE">
        <w:rPr>
          <w:rFonts w:ascii="Palatino Linotype" w:hAnsi="Palatino Linotype" w:cs="Arial"/>
        </w:rPr>
        <w:t xml:space="preserve"> </w:t>
      </w:r>
      <w:r w:rsidRPr="00344AFE">
        <w:rPr>
          <w:rFonts w:ascii="Palatino Linotype" w:hAnsi="Palatino Linotype" w:cs="Arial"/>
        </w:rPr>
        <w:t>Considerando</w:t>
      </w:r>
      <w:r w:rsidR="00726B6A" w:rsidRPr="00344AFE">
        <w:rPr>
          <w:rFonts w:ascii="Palatino Linotype" w:hAnsi="Palatino Linotype" w:cs="Arial"/>
        </w:rPr>
        <w:t xml:space="preserve"> </w:t>
      </w:r>
      <w:r w:rsidRPr="00344AFE">
        <w:rPr>
          <w:rFonts w:ascii="Palatino Linotype" w:hAnsi="Palatino Linotype" w:cs="Arial"/>
          <w:b/>
        </w:rPr>
        <w:t>QUINTO</w:t>
      </w:r>
      <w:r w:rsidR="00726B6A" w:rsidRPr="00344AFE">
        <w:rPr>
          <w:rFonts w:ascii="Palatino Linotype" w:hAnsi="Palatino Linotype" w:cs="Arial"/>
        </w:rPr>
        <w:t xml:space="preserve"> </w:t>
      </w:r>
      <w:r w:rsidRPr="00344AFE">
        <w:rPr>
          <w:rFonts w:ascii="Palatino Linotype" w:hAnsi="Palatino Linotype"/>
        </w:rPr>
        <w:t>de</w:t>
      </w:r>
      <w:r w:rsidR="00726B6A" w:rsidRPr="00344AFE">
        <w:rPr>
          <w:rFonts w:ascii="Palatino Linotype" w:hAnsi="Palatino Linotype"/>
        </w:rPr>
        <w:t xml:space="preserve"> </w:t>
      </w:r>
      <w:r w:rsidRPr="00344AFE">
        <w:rPr>
          <w:rFonts w:ascii="Palatino Linotype" w:hAnsi="Palatino Linotype"/>
        </w:rPr>
        <w:t>la</w:t>
      </w:r>
      <w:r w:rsidR="00726B6A" w:rsidRPr="00344AFE">
        <w:rPr>
          <w:rFonts w:ascii="Palatino Linotype" w:hAnsi="Palatino Linotype"/>
        </w:rPr>
        <w:t xml:space="preserve"> </w:t>
      </w:r>
      <w:r w:rsidRPr="00344AFE">
        <w:rPr>
          <w:rFonts w:ascii="Palatino Linotype" w:hAnsi="Palatino Linotype"/>
        </w:rPr>
        <w:t>presente</w:t>
      </w:r>
      <w:r w:rsidR="00726B6A" w:rsidRPr="00344AFE">
        <w:rPr>
          <w:rFonts w:ascii="Palatino Linotype" w:hAnsi="Palatino Linotype"/>
        </w:rPr>
        <w:t xml:space="preserve"> </w:t>
      </w:r>
      <w:r w:rsidRPr="00344AFE">
        <w:rPr>
          <w:rFonts w:ascii="Palatino Linotype" w:hAnsi="Palatino Linotype"/>
        </w:rPr>
        <w:t>resolución,</w:t>
      </w:r>
      <w:r w:rsidR="00726B6A" w:rsidRPr="00344AFE">
        <w:rPr>
          <w:rFonts w:ascii="Palatino Linotype" w:hAnsi="Palatino Linotype"/>
        </w:rPr>
        <w:t xml:space="preserve"> </w:t>
      </w:r>
      <w:r w:rsidR="000F4B02" w:rsidRPr="00344AFE">
        <w:rPr>
          <w:rFonts w:ascii="Palatino Linotype" w:hAnsi="Palatino Linotype" w:cs="Arial"/>
        </w:rPr>
        <w:t>en</w:t>
      </w:r>
      <w:r w:rsidR="000F4B02" w:rsidRPr="00344AFE">
        <w:rPr>
          <w:rFonts w:ascii="Palatino Linotype" w:hAnsi="Palatino Linotype" w:cs="Arial"/>
          <w:b/>
        </w:rPr>
        <w:t xml:space="preserve"> </w:t>
      </w:r>
      <w:r w:rsidRPr="00344AFE">
        <w:rPr>
          <w:rFonts w:ascii="Palatino Linotype" w:hAnsi="Palatino Linotype" w:cs="Arial"/>
          <w:b/>
        </w:rPr>
        <w:t>versión</w:t>
      </w:r>
      <w:r w:rsidR="00726B6A" w:rsidRPr="00344AFE">
        <w:rPr>
          <w:rFonts w:ascii="Palatino Linotype" w:hAnsi="Palatino Linotype" w:cs="Arial"/>
          <w:b/>
        </w:rPr>
        <w:t xml:space="preserve"> </w:t>
      </w:r>
      <w:r w:rsidRPr="00344AFE">
        <w:rPr>
          <w:rFonts w:ascii="Palatino Linotype" w:hAnsi="Palatino Linotype" w:cs="Arial"/>
          <w:b/>
        </w:rPr>
        <w:t>pública</w:t>
      </w:r>
      <w:r w:rsidRPr="00344AFE">
        <w:rPr>
          <w:rFonts w:ascii="Palatino Linotype" w:hAnsi="Palatino Linotype" w:cs="Arial"/>
        </w:rPr>
        <w:t>,</w:t>
      </w:r>
      <w:r w:rsidR="00726B6A" w:rsidRPr="00344AFE">
        <w:rPr>
          <w:rFonts w:ascii="Palatino Linotype" w:hAnsi="Palatino Linotype" w:cs="Arial"/>
        </w:rPr>
        <w:t xml:space="preserve"> </w:t>
      </w:r>
      <w:r w:rsidRPr="00344AFE">
        <w:rPr>
          <w:rFonts w:ascii="Palatino Linotype" w:hAnsi="Palatino Linotype" w:cs="Arial"/>
        </w:rPr>
        <w:t>lo</w:t>
      </w:r>
      <w:r w:rsidR="00726B6A" w:rsidRPr="00344AFE">
        <w:rPr>
          <w:rFonts w:ascii="Palatino Linotype" w:hAnsi="Palatino Linotype" w:cs="Arial"/>
        </w:rPr>
        <w:t xml:space="preserve"> </w:t>
      </w:r>
      <w:r w:rsidRPr="00344AFE">
        <w:rPr>
          <w:rFonts w:ascii="Palatino Linotype" w:hAnsi="Palatino Linotype" w:cs="Arial"/>
        </w:rPr>
        <w:t>siguiente:</w:t>
      </w:r>
    </w:p>
    <w:p w14:paraId="740F291B" w14:textId="230EADB6" w:rsidR="00DE4DD0" w:rsidRPr="00344AFE" w:rsidRDefault="007D7985" w:rsidP="00FE7099">
      <w:pPr>
        <w:tabs>
          <w:tab w:val="left" w:pos="709"/>
        </w:tabs>
        <w:spacing w:before="120" w:after="120"/>
        <w:ind w:left="709" w:right="531" w:hanging="142"/>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w:t>
      </w:r>
      <w:r w:rsidR="00DE4DD0" w:rsidRPr="00344AFE">
        <w:rPr>
          <w:rFonts w:ascii="Palatino Linotype" w:hAnsi="Palatino Linotype" w:cs="Arial"/>
          <w:i/>
          <w:sz w:val="22"/>
          <w:szCs w:val="22"/>
          <w:lang w:eastAsia="es-MX"/>
        </w:rPr>
        <w:t>Los recibos de nómina de los integrantes del Cabildo del Ayuntamiento de Cocotitlán, de la primera y segunda quincena de marzo y abril de 2018.</w:t>
      </w:r>
    </w:p>
    <w:p w14:paraId="20FCBD2B" w14:textId="77777777" w:rsidR="00714C75" w:rsidRPr="00344AFE" w:rsidRDefault="00714C75" w:rsidP="008C68C3">
      <w:pPr>
        <w:tabs>
          <w:tab w:val="left" w:pos="709"/>
        </w:tabs>
        <w:spacing w:before="120" w:after="120"/>
        <w:ind w:left="709" w:right="531"/>
        <w:jc w:val="both"/>
        <w:rPr>
          <w:rFonts w:ascii="Palatino Linotype" w:hAnsi="Palatino Linotype" w:cs="Arial"/>
          <w:i/>
          <w:sz w:val="22"/>
          <w:szCs w:val="22"/>
          <w:lang w:eastAsia="es-MX"/>
        </w:rPr>
      </w:pPr>
      <w:r w:rsidRPr="00344AFE">
        <w:rPr>
          <w:rFonts w:ascii="Palatino Linotype" w:hAnsi="Palatino Linotype" w:cs="Arial"/>
          <w:i/>
          <w:sz w:val="22"/>
          <w:szCs w:val="22"/>
          <w:lang w:eastAsia="es-MX"/>
        </w:rPr>
        <w:t xml:space="preserve">Debiendo </w:t>
      </w:r>
      <w:r w:rsidRPr="00344AFE">
        <w:rPr>
          <w:rFonts w:ascii="Palatino Linotype" w:hAnsi="Palatino Linotype"/>
          <w:bCs/>
          <w:i/>
          <w:sz w:val="22"/>
          <w:szCs w:val="22"/>
        </w:rPr>
        <w:t>notificar</w:t>
      </w:r>
      <w:r w:rsidRPr="00344AFE">
        <w:rPr>
          <w:rFonts w:ascii="Palatino Linotype" w:hAnsi="Palatino Linotype" w:cs="Arial"/>
          <w:i/>
          <w:sz w:val="22"/>
          <w:szCs w:val="22"/>
          <w:lang w:eastAsia="es-MX"/>
        </w:rPr>
        <w:t xml:space="preserve"> al </w:t>
      </w:r>
      <w:r w:rsidRPr="00344AFE">
        <w:rPr>
          <w:rFonts w:ascii="Palatino Linotype" w:hAnsi="Palatino Linotype" w:cs="Arial"/>
          <w:b/>
          <w:i/>
          <w:sz w:val="22"/>
          <w:szCs w:val="22"/>
          <w:lang w:eastAsia="es-MX"/>
        </w:rPr>
        <w:t>RECURRENTE</w:t>
      </w:r>
      <w:r w:rsidRPr="00344AFE">
        <w:rPr>
          <w:rFonts w:ascii="Palatino Linotype" w:hAnsi="Palatino Linotype" w:cs="Arial"/>
          <w:i/>
          <w:sz w:val="22"/>
          <w:szCs w:val="22"/>
          <w:lang w:eastAsia="es-MX"/>
        </w:rPr>
        <w:t xml:space="preserve"> el Acuerdo de Clasificación de la información que emita el Comité de Transparencia con motivo de la versión pública.”</w:t>
      </w:r>
    </w:p>
    <w:p w14:paraId="1AF1EADF" w14:textId="77777777" w:rsidR="00D13792" w:rsidRPr="00344AFE" w:rsidRDefault="00D13792"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hd w:val="clear" w:color="auto" w:fill="FFFFFF"/>
        </w:rPr>
      </w:pPr>
      <w:r w:rsidRPr="00344AFE">
        <w:rPr>
          <w:rFonts w:ascii="Palatino Linotype" w:hAnsi="Palatino Linotype"/>
          <w:b/>
          <w:szCs w:val="17"/>
          <w:lang w:eastAsia="es-ES_tradnl"/>
        </w:rPr>
        <w:t>Notifíquese</w:t>
      </w:r>
      <w:r w:rsidR="00726B6A" w:rsidRPr="00344AFE">
        <w:rPr>
          <w:rFonts w:ascii="Palatino Linotype" w:hAnsi="Palatino Linotype"/>
          <w:szCs w:val="17"/>
          <w:lang w:eastAsia="es-ES_tradnl"/>
        </w:rPr>
        <w:t xml:space="preserve"> </w:t>
      </w:r>
      <w:r w:rsidRPr="00344AFE">
        <w:rPr>
          <w:rFonts w:ascii="Palatino Linotype" w:hAnsi="Palatino Linotype"/>
          <w:shd w:val="clear" w:color="auto" w:fill="FFFFFF"/>
        </w:rPr>
        <w:t>al</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Titular</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Unidad</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Transparencia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del</w:t>
      </w:r>
      <w:r w:rsidR="00726B6A" w:rsidRPr="00344AFE">
        <w:rPr>
          <w:rStyle w:val="apple-converted-space"/>
          <w:rFonts w:ascii="Palatino Linotype" w:hAnsi="Palatino Linotype"/>
          <w:b/>
          <w:shd w:val="clear" w:color="auto" w:fill="FFFFFF"/>
        </w:rPr>
        <w:t xml:space="preserve"> </w:t>
      </w:r>
      <w:r w:rsidRPr="00344AFE">
        <w:rPr>
          <w:rFonts w:ascii="Palatino Linotype" w:hAnsi="Palatino Linotype"/>
          <w:b/>
          <w:shd w:val="clear" w:color="auto" w:fill="FFFFFF"/>
        </w:rPr>
        <w:t>SUJETO</w:t>
      </w:r>
      <w:r w:rsidR="00726B6A" w:rsidRPr="00344AFE">
        <w:rPr>
          <w:rFonts w:ascii="Palatino Linotype" w:hAnsi="Palatino Linotype"/>
          <w:b/>
          <w:shd w:val="clear" w:color="auto" w:fill="FFFFFF"/>
        </w:rPr>
        <w:t xml:space="preserve"> </w:t>
      </w:r>
      <w:r w:rsidRPr="00344AFE">
        <w:rPr>
          <w:rFonts w:ascii="Palatino Linotype" w:hAnsi="Palatino Linotype"/>
          <w:b/>
          <w:shd w:val="clear" w:color="auto" w:fill="FFFFFF"/>
        </w:rPr>
        <w:t>OBLIGADO</w:t>
      </w:r>
      <w:r w:rsidRPr="00344AFE">
        <w:rPr>
          <w:rFonts w:ascii="Palatino Linotype" w:hAnsi="Palatino Linotype"/>
          <w:shd w:val="clear" w:color="auto" w:fill="FFFFFF"/>
        </w:rPr>
        <w:t>,</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para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que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conforme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los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artículos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186</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último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párrafo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y</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189</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párrafo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segundo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Ley</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Transparencia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y</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Acceso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Información</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Pública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del</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Estado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lastRenderedPageBreak/>
        <w:t>México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y</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Municipios,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dé</w:t>
      </w:r>
      <w:r w:rsidR="00726B6A" w:rsidRPr="00344AFE">
        <w:rPr>
          <w:rFonts w:ascii="Palatino Linotype" w:hAnsi="Palatino Linotype"/>
          <w:shd w:val="clear" w:color="auto" w:fill="FFFFFF"/>
        </w:rPr>
        <w:t xml:space="preserve"> </w:t>
      </w:r>
      <w:r w:rsidRPr="00344AFE">
        <w:rPr>
          <w:rFonts w:ascii="Palatino Linotype" w:hAnsi="Palatino Linotype" w:cs="Arial"/>
        </w:rPr>
        <w:t>cumplimiento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ordenado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dentro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del</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plazo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diez</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días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hábiles,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debiendo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informar</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este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Instituto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en</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un</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plazo</w:t>
      </w:r>
      <w:r w:rsidR="00726B6A" w:rsidRPr="00344AFE">
        <w:rPr>
          <w:rFonts w:ascii="Palatino Linotype" w:hAnsi="Palatino Linotype"/>
          <w:shd w:val="clear" w:color="auto" w:fill="FFFFFF"/>
        </w:rPr>
        <w:t xml:space="preserve"> </w:t>
      </w:r>
      <w:r w:rsidRPr="00344AFE">
        <w:rPr>
          <w:rFonts w:ascii="Palatino Linotype" w:hAnsi="Palatino Linotype"/>
          <w:szCs w:val="17"/>
          <w:lang w:eastAsia="es-ES_tradnl"/>
        </w:rPr>
        <w:t>de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tres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días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hábiles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siguientes</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sobre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el</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cumplimiento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dado</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la</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presente</w:t>
      </w:r>
      <w:r w:rsidR="00726B6A" w:rsidRPr="00344AFE">
        <w:rPr>
          <w:rFonts w:ascii="Palatino Linotype" w:hAnsi="Palatino Linotype"/>
          <w:shd w:val="clear" w:color="auto" w:fill="FFFFFF"/>
        </w:rPr>
        <w:t xml:space="preserve"> </w:t>
      </w:r>
      <w:r w:rsidRPr="00344AFE">
        <w:rPr>
          <w:rFonts w:ascii="Palatino Linotype" w:hAnsi="Palatino Linotype"/>
          <w:shd w:val="clear" w:color="auto" w:fill="FFFFFF"/>
        </w:rPr>
        <w:t>resolución.</w:t>
      </w:r>
    </w:p>
    <w:p w14:paraId="4DCC3518" w14:textId="77777777" w:rsidR="009B49E7" w:rsidRPr="00344AFE" w:rsidRDefault="009B49E7"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44AFE">
        <w:rPr>
          <w:rFonts w:ascii="Palatino Linotype" w:hAnsi="Palatino Linotype"/>
          <w:b/>
          <w:szCs w:val="17"/>
          <w:lang w:eastAsia="es-ES_tradnl"/>
        </w:rPr>
        <w:t>Notifíquese</w:t>
      </w:r>
      <w:r w:rsidR="00726B6A" w:rsidRPr="00344AFE">
        <w:rPr>
          <w:rFonts w:ascii="Palatino Linotype" w:hAnsi="Palatino Linotype"/>
          <w:szCs w:val="17"/>
          <w:lang w:eastAsia="es-ES_tradnl"/>
        </w:rPr>
        <w:t xml:space="preserve"> </w:t>
      </w:r>
      <w:r w:rsidRPr="00344AFE">
        <w:rPr>
          <w:rFonts w:ascii="Palatino Linotype" w:hAnsi="Palatino Linotype"/>
          <w:szCs w:val="17"/>
          <w:lang w:eastAsia="es-ES_tradnl"/>
        </w:rPr>
        <w:t>a</w:t>
      </w:r>
      <w:r w:rsidR="00185631" w:rsidRPr="00344AFE">
        <w:rPr>
          <w:rFonts w:ascii="Palatino Linotype" w:hAnsi="Palatino Linotype"/>
          <w:szCs w:val="17"/>
          <w:lang w:eastAsia="es-ES_tradnl"/>
        </w:rPr>
        <w:t>l</w:t>
      </w:r>
      <w:r w:rsidR="00726B6A" w:rsidRPr="00344AFE">
        <w:rPr>
          <w:rFonts w:ascii="Palatino Linotype" w:hAnsi="Palatino Linotype"/>
          <w:b/>
          <w:szCs w:val="17"/>
          <w:lang w:eastAsia="es-ES_tradnl"/>
        </w:rPr>
        <w:t xml:space="preserve"> </w:t>
      </w:r>
      <w:r w:rsidR="00AC4043" w:rsidRPr="00344AFE">
        <w:rPr>
          <w:rFonts w:ascii="Palatino Linotype" w:hAnsi="Palatino Linotype"/>
          <w:b/>
          <w:szCs w:val="17"/>
          <w:lang w:eastAsia="es-ES_tradnl"/>
        </w:rPr>
        <w:t>RECURRENTE</w:t>
      </w:r>
      <w:r w:rsidR="00726B6A" w:rsidRPr="00344AFE">
        <w:rPr>
          <w:rFonts w:ascii="Palatino Linotype" w:hAnsi="Palatino Linotype"/>
          <w:szCs w:val="17"/>
          <w:lang w:eastAsia="es-ES_tradnl"/>
        </w:rPr>
        <w:t xml:space="preserve"> </w:t>
      </w:r>
      <w:r w:rsidRPr="00344AFE">
        <w:rPr>
          <w:rFonts w:ascii="Palatino Linotype" w:hAnsi="Palatino Linotype"/>
          <w:szCs w:val="17"/>
          <w:lang w:eastAsia="es-ES_tradnl"/>
        </w:rPr>
        <w:t>la</w:t>
      </w:r>
      <w:r w:rsidR="00726B6A" w:rsidRPr="00344AFE">
        <w:rPr>
          <w:rFonts w:ascii="Palatino Linotype" w:hAnsi="Palatino Linotype"/>
          <w:szCs w:val="17"/>
          <w:lang w:eastAsia="es-ES_tradnl"/>
        </w:rPr>
        <w:t xml:space="preserve"> </w:t>
      </w:r>
      <w:r w:rsidRPr="00344AFE">
        <w:rPr>
          <w:rFonts w:ascii="Palatino Linotype" w:hAnsi="Palatino Linotype"/>
          <w:shd w:val="clear" w:color="auto" w:fill="FFFFFF"/>
        </w:rPr>
        <w:t>presente</w:t>
      </w:r>
      <w:r w:rsidR="00726B6A" w:rsidRPr="00344AFE">
        <w:rPr>
          <w:rFonts w:ascii="Palatino Linotype" w:hAnsi="Palatino Linotype"/>
          <w:szCs w:val="17"/>
          <w:lang w:eastAsia="es-ES_tradnl"/>
        </w:rPr>
        <w:t xml:space="preserve"> </w:t>
      </w:r>
      <w:r w:rsidRPr="00344AFE">
        <w:rPr>
          <w:rFonts w:ascii="Palatino Linotype" w:hAnsi="Palatino Linotype"/>
          <w:szCs w:val="17"/>
          <w:lang w:eastAsia="es-ES_tradnl"/>
        </w:rPr>
        <w:t>resolución.</w:t>
      </w:r>
    </w:p>
    <w:p w14:paraId="2E1DA985" w14:textId="77777777" w:rsidR="00D13792" w:rsidRPr="00344AFE" w:rsidRDefault="009B49E7"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44AFE">
        <w:rPr>
          <w:rFonts w:ascii="Palatino Linotype" w:hAnsi="Palatino Linotype"/>
          <w:b/>
          <w:szCs w:val="17"/>
          <w:lang w:eastAsia="es-ES_tradnl"/>
        </w:rPr>
        <w:t>Hágase</w:t>
      </w:r>
      <w:r w:rsidR="00726B6A" w:rsidRPr="00344AFE">
        <w:rPr>
          <w:rFonts w:ascii="Palatino Linotype" w:hAnsi="Palatino Linotype"/>
          <w:b/>
          <w:szCs w:val="17"/>
          <w:lang w:eastAsia="es-ES_tradnl"/>
        </w:rPr>
        <w:t xml:space="preserve"> </w:t>
      </w:r>
      <w:r w:rsidRPr="00344AFE">
        <w:rPr>
          <w:rFonts w:ascii="Palatino Linotype" w:hAnsi="Palatino Linotype"/>
          <w:b/>
          <w:szCs w:val="17"/>
          <w:lang w:eastAsia="es-ES_tradnl"/>
        </w:rPr>
        <w:t>del</w:t>
      </w:r>
      <w:r w:rsidR="00726B6A" w:rsidRPr="00344AFE">
        <w:rPr>
          <w:rFonts w:ascii="Palatino Linotype" w:hAnsi="Palatino Linotype"/>
          <w:b/>
          <w:szCs w:val="17"/>
          <w:lang w:eastAsia="es-ES_tradnl"/>
        </w:rPr>
        <w:t xml:space="preserve"> </w:t>
      </w:r>
      <w:r w:rsidRPr="00344AFE">
        <w:rPr>
          <w:rFonts w:ascii="Palatino Linotype" w:hAnsi="Palatino Linotype"/>
          <w:b/>
          <w:szCs w:val="17"/>
          <w:lang w:eastAsia="es-ES_tradnl"/>
        </w:rPr>
        <w:t>conocimiento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w:t>
      </w:r>
      <w:r w:rsidR="00185631" w:rsidRPr="00344AFE">
        <w:rPr>
          <w:rFonts w:ascii="Palatino Linotype" w:hAnsi="Palatino Linotype"/>
          <w:szCs w:val="17"/>
          <w:lang w:eastAsia="es-ES_tradnl"/>
        </w:rPr>
        <w:t>l</w:t>
      </w:r>
      <w:r w:rsidR="00726B6A" w:rsidRPr="00344AFE">
        <w:rPr>
          <w:rFonts w:ascii="Palatino Linotype" w:hAnsi="Palatino Linotype"/>
          <w:b/>
          <w:szCs w:val="17"/>
          <w:lang w:eastAsia="es-ES_tradnl"/>
        </w:rPr>
        <w:t xml:space="preserve"> </w:t>
      </w:r>
      <w:r w:rsidR="00AC4043" w:rsidRPr="00344AFE">
        <w:rPr>
          <w:rFonts w:ascii="Palatino Linotype" w:hAnsi="Palatino Linotype"/>
          <w:b/>
          <w:szCs w:val="17"/>
          <w:lang w:eastAsia="es-ES_tradnl"/>
        </w:rPr>
        <w:t>RECURRENTE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que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conformidad</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con</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lo</w:t>
      </w:r>
      <w:r w:rsidR="00726B6A" w:rsidRPr="00344AFE">
        <w:rPr>
          <w:rFonts w:ascii="Palatino Linotype" w:hAnsi="Palatino Linotype"/>
          <w:szCs w:val="17"/>
          <w:lang w:eastAsia="es-ES_tradnl"/>
        </w:rPr>
        <w:t xml:space="preserve"> </w:t>
      </w:r>
      <w:r w:rsidR="00D13792" w:rsidRPr="00344AFE">
        <w:rPr>
          <w:rFonts w:ascii="Palatino Linotype" w:hAnsi="Palatino Linotype" w:cs="Arial"/>
        </w:rPr>
        <w:t>establecido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en</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el</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artículo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196</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Ley</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hd w:val="clear" w:color="auto" w:fill="FFFFFF"/>
        </w:rPr>
        <w:t>Transparencia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y</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Acceso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la</w:t>
      </w:r>
      <w:r w:rsidR="00726B6A" w:rsidRPr="00344AFE">
        <w:rPr>
          <w:rFonts w:ascii="Palatino Linotype" w:hAnsi="Palatino Linotype"/>
          <w:szCs w:val="17"/>
          <w:lang w:eastAsia="es-ES_tradnl"/>
        </w:rPr>
        <w:t xml:space="preserve"> </w:t>
      </w:r>
      <w:r w:rsidR="00D13792" w:rsidRPr="00344AFE">
        <w:rPr>
          <w:rFonts w:ascii="Palatino Linotype" w:hAnsi="Palatino Linotype" w:cs="Arial"/>
        </w:rPr>
        <w:t>Información</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Pública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del</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Estado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México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y</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Municipios,</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podrá</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impugnarla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vía</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Juicio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Amparo</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en</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los</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términos</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de</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las</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leyes</w:t>
      </w:r>
      <w:r w:rsidR="00726B6A" w:rsidRPr="00344AFE">
        <w:rPr>
          <w:rFonts w:ascii="Palatino Linotype" w:hAnsi="Palatino Linotype"/>
          <w:szCs w:val="17"/>
          <w:lang w:eastAsia="es-ES_tradnl"/>
        </w:rPr>
        <w:t xml:space="preserve"> </w:t>
      </w:r>
      <w:r w:rsidR="00D13792" w:rsidRPr="00344AFE">
        <w:rPr>
          <w:rFonts w:ascii="Palatino Linotype" w:hAnsi="Palatino Linotype"/>
          <w:szCs w:val="17"/>
          <w:lang w:eastAsia="es-ES_tradnl"/>
        </w:rPr>
        <w:t>aplicables.</w:t>
      </w:r>
    </w:p>
    <w:p w14:paraId="42FD17F3" w14:textId="77777777" w:rsidR="00E3351E" w:rsidRPr="00344AFE" w:rsidRDefault="00E3351E" w:rsidP="0087464C">
      <w:pPr>
        <w:pStyle w:val="Prrafodelista"/>
        <w:widowControl w:val="0"/>
        <w:numPr>
          <w:ilvl w:val="0"/>
          <w:numId w:val="9"/>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szCs w:val="17"/>
          <w:lang w:eastAsia="es-ES_tradnl"/>
        </w:rPr>
      </w:pPr>
      <w:r w:rsidRPr="00344AFE">
        <w:rPr>
          <w:rFonts w:ascii="Palatino Linotype" w:hAnsi="Palatino Linotype"/>
          <w:b/>
          <w:lang w:eastAsia="es-ES_tradnl"/>
        </w:rPr>
        <w:t>Gírese</w:t>
      </w:r>
      <w:r w:rsidRPr="00344AFE">
        <w:rPr>
          <w:rFonts w:ascii="Palatino Linotype" w:hAnsi="Palatino Linotype"/>
          <w:lang w:eastAsia="es-ES_tradnl"/>
        </w:rPr>
        <w:t xml:space="preserve"> oficio </w:t>
      </w:r>
      <w:r w:rsidRPr="00344AFE">
        <w:rPr>
          <w:rFonts w:ascii="Palatino Linotype" w:hAnsi="Palatino Linotype"/>
          <w:szCs w:val="17"/>
          <w:lang w:eastAsia="es-ES_tradnl"/>
        </w:rPr>
        <w:t>al</w:t>
      </w:r>
      <w:r w:rsidRPr="00344AFE">
        <w:rPr>
          <w:rFonts w:ascii="Palatino Linotype" w:hAnsi="Palatino Linotype"/>
          <w:lang w:eastAsia="es-ES_tradnl"/>
        </w:rPr>
        <w:t xml:space="preserve"> Titular de la </w:t>
      </w:r>
      <w:r w:rsidRPr="00344AFE">
        <w:rPr>
          <w:rFonts w:ascii="Palatino Linotype" w:hAnsi="Palatino Linotype"/>
          <w:shd w:val="clear" w:color="auto" w:fill="FFFFFF"/>
        </w:rPr>
        <w:t>Contraloría</w:t>
      </w:r>
      <w:r w:rsidRPr="00344AFE">
        <w:rPr>
          <w:rFonts w:ascii="Palatino Linotype" w:hAnsi="Palatino Linotype"/>
          <w:lang w:eastAsia="es-ES_tradnl"/>
        </w:rPr>
        <w:t xml:space="preserve"> Interna y Órgano de Control y Vigilancia de este Instituto, de conformidad con el artículo 190 de la Ley de Transparencia y Acceso a la Información Pública del Estado de México y Municipios determine lo conducente, en términos del Considerando </w:t>
      </w:r>
      <w:r w:rsidRPr="00344AFE">
        <w:rPr>
          <w:rFonts w:ascii="Palatino Linotype" w:hAnsi="Palatino Linotype"/>
          <w:b/>
          <w:lang w:eastAsia="es-ES_tradnl"/>
        </w:rPr>
        <w:t>QUINTO</w:t>
      </w:r>
      <w:r w:rsidRPr="00344AFE">
        <w:rPr>
          <w:rFonts w:ascii="Palatino Linotype" w:hAnsi="Palatino Linotype"/>
          <w:lang w:eastAsia="es-ES_tradnl"/>
        </w:rPr>
        <w:t xml:space="preserve"> de la presente resolución.</w:t>
      </w:r>
    </w:p>
    <w:p w14:paraId="028CADCE" w14:textId="354D3F50" w:rsidR="009D35FE" w:rsidRPr="00344AFE" w:rsidRDefault="009D35FE" w:rsidP="009D35FE">
      <w:pPr>
        <w:spacing w:before="120" w:line="360" w:lineRule="auto"/>
        <w:jc w:val="both"/>
        <w:rPr>
          <w:rFonts w:ascii="Palatino Linotype" w:hAnsi="Palatino Linotype" w:cs="Arial"/>
        </w:rPr>
      </w:pPr>
      <w:r w:rsidRPr="00344AFE">
        <w:rPr>
          <w:rFonts w:ascii="Palatino Linotype" w:hAnsi="Palatino Linotype" w:cs="Arial"/>
        </w:rPr>
        <w:t xml:space="preserve">ASÍ LO RESUELVE, POR </w:t>
      </w:r>
      <w:r w:rsidR="00344AFE" w:rsidRPr="00344AFE">
        <w:rPr>
          <w:rFonts w:ascii="Palatino Linotype" w:hAnsi="Palatino Linotype" w:cs="Arial"/>
        </w:rPr>
        <w:t>UNANIMIDAD</w:t>
      </w:r>
      <w:r w:rsidRPr="00344AFE">
        <w:rPr>
          <w:rFonts w:ascii="Palatino Linotype" w:hAnsi="Palatino Linotype" w:cs="Arial"/>
        </w:rPr>
        <w:t xml:space="preserve"> DE VOTOS EL PLENO DEL</w:t>
      </w:r>
      <w:r w:rsidRPr="00344AFE">
        <w:rPr>
          <w:rFonts w:ascii="Palatino Linotype" w:eastAsia="Arial Unicode MS" w:hAnsi="Palatino Linotype" w:cs="Arial"/>
        </w:rPr>
        <w:t xml:space="preserve"> INSTITUTO DE </w:t>
      </w:r>
      <w:r w:rsidRPr="00344AFE">
        <w:rPr>
          <w:rFonts w:ascii="Palatino Linotype" w:hAnsi="Palatino Linotype"/>
          <w:lang w:eastAsia="en-US"/>
        </w:rPr>
        <w:t>TRANSPARENCIA</w:t>
      </w:r>
      <w:r w:rsidRPr="00344AFE">
        <w:rPr>
          <w:rFonts w:ascii="Palatino Linotype" w:eastAsia="Arial Unicode MS" w:hAnsi="Palatino Linotype" w:cs="Arial"/>
        </w:rPr>
        <w:t>, ACCESO A LA INFORMACIÓN PÚBLICA Y PROTECCIÓN DE DATOS PERSONALES DEL ESTADO DE MÉXICO Y MUNICIPIOS</w:t>
      </w:r>
      <w:r w:rsidRPr="00344AFE">
        <w:rPr>
          <w:rFonts w:ascii="Palatino Linotype" w:hAnsi="Palatino Linotype" w:cs="Arial"/>
        </w:rPr>
        <w:t xml:space="preserve">, CONFORMADO POR LOS COMISIONADOS ZULEMA MARTÍNEZ SÁNCHEZ; EVA ABAID YAPUR; JOSÉ GUADALUPE LUNA HERNÁNDEZ Y JAVIER MARTÍNEZ CRUZ; </w:t>
      </w:r>
      <w:r w:rsidRPr="00344AFE">
        <w:rPr>
          <w:rFonts w:ascii="Palatino Linotype" w:hAnsi="Palatino Linotype" w:cs="Arial"/>
          <w:shd w:val="clear" w:color="auto" w:fill="FFFFFF"/>
        </w:rPr>
        <w:t xml:space="preserve">EN LA </w:t>
      </w:r>
      <w:r w:rsidR="00E82587" w:rsidRPr="00344AFE">
        <w:rPr>
          <w:rFonts w:ascii="Palatino Linotype" w:hAnsi="Palatino Linotype" w:cs="Arial"/>
        </w:rPr>
        <w:t>VIGÉSIMA NOVENA SESIÓN ORDINARIA CELEBRADA EL DÍA QUINCE DE AGOSTO DE DOS MIL DIECIOCHO</w:t>
      </w:r>
      <w:r w:rsidRPr="00344AFE">
        <w:rPr>
          <w:rFonts w:ascii="Palatino Linotype" w:hAnsi="Palatino Linotype" w:cs="Arial"/>
        </w:rPr>
        <w:t>, ANTE EL SECRETARIO TÉCNICO DEL PLENO, ALEXIS TAPIA RAMÍREZ.</w:t>
      </w:r>
    </w:p>
    <w:tbl>
      <w:tblPr>
        <w:tblW w:w="10206" w:type="dxa"/>
        <w:jc w:val="center"/>
        <w:tblLayout w:type="fixed"/>
        <w:tblLook w:val="04A0" w:firstRow="1" w:lastRow="0" w:firstColumn="1" w:lastColumn="0" w:noHBand="0" w:noVBand="1"/>
      </w:tblPr>
      <w:tblGrid>
        <w:gridCol w:w="5182"/>
        <w:gridCol w:w="5024"/>
      </w:tblGrid>
      <w:tr w:rsidR="009D35FE" w:rsidRPr="00344AFE" w14:paraId="1BEC5305" w14:textId="77777777" w:rsidTr="00457ACC">
        <w:trPr>
          <w:jc w:val="center"/>
        </w:trPr>
        <w:tc>
          <w:tcPr>
            <w:tcW w:w="10206" w:type="dxa"/>
            <w:gridSpan w:val="2"/>
            <w:shd w:val="clear" w:color="auto" w:fill="auto"/>
          </w:tcPr>
          <w:p w14:paraId="69F47A38" w14:textId="77777777" w:rsidR="009D35FE" w:rsidRPr="00344AFE" w:rsidRDefault="009D35FE" w:rsidP="00457ACC">
            <w:pPr>
              <w:jc w:val="center"/>
              <w:rPr>
                <w:rFonts w:ascii="Palatino Linotype" w:hAnsi="Palatino Linotype" w:cs="Arial"/>
                <w:b/>
              </w:rPr>
            </w:pPr>
          </w:p>
          <w:p w14:paraId="536345EE" w14:textId="77777777" w:rsidR="00CA653E" w:rsidRPr="00344AFE" w:rsidRDefault="00CA653E" w:rsidP="00457ACC">
            <w:pPr>
              <w:jc w:val="center"/>
              <w:rPr>
                <w:rFonts w:ascii="Palatino Linotype" w:hAnsi="Palatino Linotype" w:cs="Arial"/>
                <w:b/>
              </w:rPr>
            </w:pPr>
          </w:p>
          <w:p w14:paraId="3C52660C" w14:textId="77777777" w:rsidR="00F42A1A" w:rsidRPr="00344AFE" w:rsidRDefault="00F42A1A" w:rsidP="00457ACC">
            <w:pPr>
              <w:jc w:val="center"/>
              <w:rPr>
                <w:rFonts w:ascii="Palatino Linotype" w:hAnsi="Palatino Linotype" w:cs="Arial"/>
                <w:b/>
              </w:rPr>
            </w:pPr>
          </w:p>
          <w:p w14:paraId="227EA4D0" w14:textId="77777777" w:rsidR="0087464C" w:rsidRPr="00344AFE" w:rsidRDefault="0087464C" w:rsidP="00457ACC">
            <w:pPr>
              <w:jc w:val="center"/>
              <w:rPr>
                <w:rFonts w:ascii="Palatino Linotype" w:hAnsi="Palatino Linotype" w:cs="Arial"/>
                <w:b/>
              </w:rPr>
            </w:pPr>
          </w:p>
          <w:p w14:paraId="6F8581DF"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b/>
              </w:rPr>
              <w:t>Zulema Martínez Sánchez</w:t>
            </w:r>
          </w:p>
          <w:p w14:paraId="6FD43EB2"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rPr>
              <w:t>Comisionada Presidenta</w:t>
            </w:r>
          </w:p>
          <w:p w14:paraId="3C762814" w14:textId="77777777" w:rsidR="009D35FE" w:rsidRPr="00344AFE" w:rsidRDefault="009D35FE" w:rsidP="00457ACC">
            <w:pPr>
              <w:jc w:val="center"/>
              <w:rPr>
                <w:rFonts w:ascii="Palatino Linotype" w:hAnsi="Palatino Linotype" w:cs="Arial"/>
                <w:b/>
              </w:rPr>
            </w:pPr>
            <w:r w:rsidRPr="0079271E">
              <w:rPr>
                <w:rFonts w:ascii="Palatino Linotype" w:hAnsi="Palatino Linotype" w:cs="Arial"/>
                <w:b/>
                <w:color w:val="FFFFFF" w:themeColor="background1"/>
              </w:rPr>
              <w:t>(RÚBRICA)</w:t>
            </w:r>
          </w:p>
        </w:tc>
      </w:tr>
      <w:tr w:rsidR="009D35FE" w:rsidRPr="00344AFE" w14:paraId="54C7F703" w14:textId="77777777" w:rsidTr="00457ACC">
        <w:trPr>
          <w:jc w:val="center"/>
        </w:trPr>
        <w:tc>
          <w:tcPr>
            <w:tcW w:w="5182" w:type="dxa"/>
            <w:shd w:val="clear" w:color="auto" w:fill="auto"/>
          </w:tcPr>
          <w:p w14:paraId="5439B2CB" w14:textId="77777777" w:rsidR="007A144F" w:rsidRPr="00344AFE" w:rsidRDefault="007A144F" w:rsidP="00457ACC">
            <w:pPr>
              <w:jc w:val="center"/>
              <w:rPr>
                <w:rFonts w:ascii="Palatino Linotype" w:hAnsi="Palatino Linotype" w:cs="Arial"/>
                <w:b/>
              </w:rPr>
            </w:pPr>
          </w:p>
          <w:p w14:paraId="448CF6A1" w14:textId="77777777" w:rsidR="007A144F" w:rsidRPr="00344AFE" w:rsidRDefault="007A144F" w:rsidP="00457ACC">
            <w:pPr>
              <w:jc w:val="center"/>
              <w:rPr>
                <w:rFonts w:ascii="Palatino Linotype" w:hAnsi="Palatino Linotype" w:cs="Arial"/>
                <w:b/>
              </w:rPr>
            </w:pPr>
          </w:p>
          <w:p w14:paraId="6EDE5301" w14:textId="77777777" w:rsidR="00CA653E" w:rsidRPr="00344AFE" w:rsidRDefault="00CA653E" w:rsidP="00457ACC">
            <w:pPr>
              <w:jc w:val="center"/>
              <w:rPr>
                <w:rFonts w:ascii="Palatino Linotype" w:hAnsi="Palatino Linotype" w:cs="Arial"/>
                <w:b/>
              </w:rPr>
            </w:pPr>
          </w:p>
          <w:p w14:paraId="6223495E" w14:textId="77777777" w:rsidR="007A144F" w:rsidRPr="00344AFE" w:rsidRDefault="007A144F" w:rsidP="00457ACC">
            <w:pPr>
              <w:jc w:val="center"/>
              <w:rPr>
                <w:rFonts w:ascii="Palatino Linotype" w:hAnsi="Palatino Linotype" w:cs="Arial"/>
                <w:b/>
              </w:rPr>
            </w:pPr>
          </w:p>
          <w:p w14:paraId="7EC28CA9"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b/>
              </w:rPr>
              <w:t>Eva Abaid Yapur</w:t>
            </w:r>
          </w:p>
          <w:p w14:paraId="089B36B8" w14:textId="77777777" w:rsidR="009D35FE" w:rsidRPr="00344AFE" w:rsidRDefault="009D35FE" w:rsidP="00457ACC">
            <w:pPr>
              <w:jc w:val="center"/>
              <w:rPr>
                <w:rFonts w:ascii="Palatino Linotype" w:hAnsi="Palatino Linotype" w:cs="Arial"/>
              </w:rPr>
            </w:pPr>
            <w:r w:rsidRPr="00344AFE">
              <w:rPr>
                <w:rFonts w:ascii="Palatino Linotype" w:hAnsi="Palatino Linotype" w:cs="Arial"/>
              </w:rPr>
              <w:t>Comisionada</w:t>
            </w:r>
          </w:p>
          <w:p w14:paraId="458EE61E" w14:textId="77777777" w:rsidR="009D35FE" w:rsidRPr="00344AFE" w:rsidRDefault="009D35FE" w:rsidP="00457ACC">
            <w:pPr>
              <w:jc w:val="center"/>
              <w:rPr>
                <w:rFonts w:ascii="Palatino Linotype" w:hAnsi="Palatino Linotype" w:cs="Arial"/>
                <w:b/>
              </w:rPr>
            </w:pPr>
            <w:r w:rsidRPr="0079271E">
              <w:rPr>
                <w:rFonts w:ascii="Palatino Linotype" w:hAnsi="Palatino Linotype" w:cs="Arial"/>
                <w:b/>
                <w:color w:val="FFFFFF" w:themeColor="background1"/>
              </w:rPr>
              <w:t>(RÚBRICA)</w:t>
            </w:r>
          </w:p>
        </w:tc>
        <w:tc>
          <w:tcPr>
            <w:tcW w:w="5024" w:type="dxa"/>
            <w:shd w:val="clear" w:color="auto" w:fill="auto"/>
          </w:tcPr>
          <w:p w14:paraId="161EEC5C" w14:textId="77777777" w:rsidR="007A144F" w:rsidRPr="00344AFE" w:rsidRDefault="007A144F" w:rsidP="00457ACC">
            <w:pPr>
              <w:jc w:val="center"/>
              <w:rPr>
                <w:rFonts w:ascii="Palatino Linotype" w:hAnsi="Palatino Linotype" w:cs="Arial"/>
                <w:b/>
              </w:rPr>
            </w:pPr>
          </w:p>
          <w:p w14:paraId="3B5E48A2" w14:textId="77777777" w:rsidR="007A144F" w:rsidRPr="00344AFE" w:rsidRDefault="007A144F" w:rsidP="00457ACC">
            <w:pPr>
              <w:jc w:val="center"/>
              <w:rPr>
                <w:rFonts w:ascii="Palatino Linotype" w:hAnsi="Palatino Linotype" w:cs="Arial"/>
                <w:b/>
              </w:rPr>
            </w:pPr>
          </w:p>
          <w:p w14:paraId="2B154612" w14:textId="77777777" w:rsidR="00CA653E" w:rsidRPr="00344AFE" w:rsidRDefault="00CA653E" w:rsidP="00457ACC">
            <w:pPr>
              <w:jc w:val="center"/>
              <w:rPr>
                <w:rFonts w:ascii="Palatino Linotype" w:hAnsi="Palatino Linotype" w:cs="Arial"/>
                <w:b/>
              </w:rPr>
            </w:pPr>
          </w:p>
          <w:p w14:paraId="6A2DE47F" w14:textId="77777777" w:rsidR="007A144F" w:rsidRPr="00344AFE" w:rsidRDefault="007A144F" w:rsidP="00457ACC">
            <w:pPr>
              <w:jc w:val="center"/>
              <w:rPr>
                <w:rFonts w:ascii="Palatino Linotype" w:hAnsi="Palatino Linotype" w:cs="Arial"/>
                <w:b/>
              </w:rPr>
            </w:pPr>
          </w:p>
          <w:p w14:paraId="7DA3D2AB"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b/>
              </w:rPr>
              <w:t>José Guadalupe Luna Hernández</w:t>
            </w:r>
          </w:p>
          <w:p w14:paraId="10D5F7F7" w14:textId="77777777" w:rsidR="009D35FE" w:rsidRPr="00344AFE" w:rsidRDefault="009D35FE" w:rsidP="00457ACC">
            <w:pPr>
              <w:jc w:val="center"/>
              <w:rPr>
                <w:rFonts w:ascii="Palatino Linotype" w:hAnsi="Palatino Linotype" w:cs="Arial"/>
              </w:rPr>
            </w:pPr>
            <w:r w:rsidRPr="00344AFE">
              <w:rPr>
                <w:rFonts w:ascii="Palatino Linotype" w:hAnsi="Palatino Linotype" w:cs="Arial"/>
              </w:rPr>
              <w:t>Comisionado</w:t>
            </w:r>
          </w:p>
          <w:p w14:paraId="7B966C5C" w14:textId="77777777" w:rsidR="009D35FE" w:rsidRPr="00344AFE" w:rsidRDefault="009D35FE" w:rsidP="00457ACC">
            <w:pPr>
              <w:jc w:val="center"/>
              <w:rPr>
                <w:rFonts w:ascii="Palatino Linotype" w:hAnsi="Palatino Linotype" w:cs="Arial"/>
                <w:b/>
              </w:rPr>
            </w:pPr>
            <w:r w:rsidRPr="0079271E">
              <w:rPr>
                <w:rFonts w:ascii="Palatino Linotype" w:hAnsi="Palatino Linotype" w:cs="Arial"/>
                <w:b/>
                <w:color w:val="FFFFFF" w:themeColor="background1"/>
              </w:rPr>
              <w:t>(RÚBRICA)</w:t>
            </w:r>
          </w:p>
        </w:tc>
      </w:tr>
      <w:tr w:rsidR="009D35FE" w:rsidRPr="00344AFE" w14:paraId="4A724379" w14:textId="77777777" w:rsidTr="00457ACC">
        <w:trPr>
          <w:jc w:val="center"/>
        </w:trPr>
        <w:tc>
          <w:tcPr>
            <w:tcW w:w="10206" w:type="dxa"/>
            <w:gridSpan w:val="2"/>
            <w:shd w:val="clear" w:color="auto" w:fill="auto"/>
          </w:tcPr>
          <w:p w14:paraId="165C1605" w14:textId="77777777" w:rsidR="009D35FE" w:rsidRPr="00344AFE" w:rsidRDefault="009D35FE" w:rsidP="00457ACC">
            <w:pPr>
              <w:jc w:val="center"/>
              <w:rPr>
                <w:rFonts w:ascii="Palatino Linotype" w:hAnsi="Palatino Linotype" w:cs="Arial"/>
                <w:b/>
              </w:rPr>
            </w:pPr>
          </w:p>
          <w:p w14:paraId="65C56ED1" w14:textId="77777777" w:rsidR="00CA653E" w:rsidRPr="00344AFE" w:rsidRDefault="00CA653E" w:rsidP="00457ACC">
            <w:pPr>
              <w:jc w:val="center"/>
              <w:rPr>
                <w:rFonts w:ascii="Palatino Linotype" w:hAnsi="Palatino Linotype" w:cs="Arial"/>
                <w:b/>
              </w:rPr>
            </w:pPr>
          </w:p>
          <w:p w14:paraId="052ADBE3" w14:textId="77777777" w:rsidR="00DE52F7" w:rsidRPr="00344AFE" w:rsidRDefault="00DE52F7" w:rsidP="00457ACC">
            <w:pPr>
              <w:jc w:val="center"/>
              <w:rPr>
                <w:rFonts w:ascii="Palatino Linotype" w:hAnsi="Palatino Linotype" w:cs="Arial"/>
                <w:b/>
              </w:rPr>
            </w:pPr>
          </w:p>
          <w:p w14:paraId="6239402F" w14:textId="77777777" w:rsidR="0087464C" w:rsidRPr="00344AFE" w:rsidRDefault="0087464C" w:rsidP="00457ACC">
            <w:pPr>
              <w:jc w:val="center"/>
              <w:rPr>
                <w:rFonts w:ascii="Palatino Linotype" w:hAnsi="Palatino Linotype" w:cs="Arial"/>
                <w:b/>
              </w:rPr>
            </w:pPr>
          </w:p>
          <w:p w14:paraId="4960395E" w14:textId="77777777" w:rsidR="009D35FE" w:rsidRPr="00344AFE" w:rsidRDefault="009D35FE" w:rsidP="00457ACC">
            <w:pPr>
              <w:jc w:val="center"/>
              <w:rPr>
                <w:rFonts w:ascii="Palatino Linotype" w:hAnsi="Palatino Linotype" w:cs="Arial"/>
                <w:b/>
              </w:rPr>
            </w:pPr>
          </w:p>
          <w:p w14:paraId="0B85B361"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b/>
              </w:rPr>
              <w:t>Javier Martínez Cruz</w:t>
            </w:r>
          </w:p>
          <w:p w14:paraId="233F36C1" w14:textId="77777777" w:rsidR="009D35FE" w:rsidRPr="00344AFE" w:rsidRDefault="009D35FE" w:rsidP="00457ACC">
            <w:pPr>
              <w:jc w:val="center"/>
              <w:rPr>
                <w:rFonts w:ascii="Palatino Linotype" w:hAnsi="Palatino Linotype" w:cs="Arial"/>
              </w:rPr>
            </w:pPr>
            <w:r w:rsidRPr="00344AFE">
              <w:rPr>
                <w:rFonts w:ascii="Palatino Linotype" w:hAnsi="Palatino Linotype" w:cs="Arial"/>
              </w:rPr>
              <w:t>Comisionado</w:t>
            </w:r>
          </w:p>
          <w:p w14:paraId="4B244B86" w14:textId="77777777" w:rsidR="009D35FE" w:rsidRPr="00344AFE" w:rsidRDefault="009D35FE" w:rsidP="00457ACC">
            <w:pPr>
              <w:jc w:val="center"/>
              <w:rPr>
                <w:rFonts w:ascii="Palatino Linotype" w:hAnsi="Palatino Linotype" w:cs="Arial"/>
                <w:b/>
              </w:rPr>
            </w:pPr>
            <w:r w:rsidRPr="0079271E">
              <w:rPr>
                <w:rFonts w:ascii="Palatino Linotype" w:hAnsi="Palatino Linotype" w:cs="Arial"/>
                <w:b/>
                <w:color w:val="FFFFFF" w:themeColor="background1"/>
              </w:rPr>
              <w:t>(RÚBRICA)</w:t>
            </w:r>
          </w:p>
        </w:tc>
      </w:tr>
      <w:tr w:rsidR="009D35FE" w:rsidRPr="00344AFE" w14:paraId="66D19FD5" w14:textId="77777777" w:rsidTr="00457ACC">
        <w:trPr>
          <w:jc w:val="center"/>
        </w:trPr>
        <w:tc>
          <w:tcPr>
            <w:tcW w:w="10206" w:type="dxa"/>
            <w:gridSpan w:val="2"/>
            <w:shd w:val="clear" w:color="auto" w:fill="auto"/>
          </w:tcPr>
          <w:p w14:paraId="1C935319" w14:textId="77777777" w:rsidR="009D35FE" w:rsidRPr="00344AFE" w:rsidRDefault="009D35FE" w:rsidP="00457ACC">
            <w:pPr>
              <w:jc w:val="center"/>
              <w:rPr>
                <w:rFonts w:ascii="Palatino Linotype" w:hAnsi="Palatino Linotype" w:cs="Arial"/>
                <w:b/>
              </w:rPr>
            </w:pPr>
          </w:p>
          <w:p w14:paraId="584252DA" w14:textId="77777777" w:rsidR="00DE52F7" w:rsidRPr="00344AFE" w:rsidRDefault="00DE52F7" w:rsidP="00457ACC">
            <w:pPr>
              <w:jc w:val="center"/>
              <w:rPr>
                <w:rFonts w:ascii="Palatino Linotype" w:hAnsi="Palatino Linotype" w:cs="Arial"/>
                <w:b/>
              </w:rPr>
            </w:pPr>
          </w:p>
          <w:p w14:paraId="5AE7AD43" w14:textId="77777777" w:rsidR="00E3351E" w:rsidRPr="00344AFE" w:rsidRDefault="00E3351E" w:rsidP="00457ACC">
            <w:pPr>
              <w:jc w:val="center"/>
              <w:rPr>
                <w:rFonts w:ascii="Palatino Linotype" w:hAnsi="Palatino Linotype" w:cs="Arial"/>
                <w:b/>
              </w:rPr>
            </w:pPr>
          </w:p>
          <w:p w14:paraId="04EED29D" w14:textId="77777777" w:rsidR="00CA653E" w:rsidRPr="00344AFE" w:rsidRDefault="00CA653E" w:rsidP="00457ACC">
            <w:pPr>
              <w:jc w:val="center"/>
              <w:rPr>
                <w:rFonts w:ascii="Palatino Linotype" w:hAnsi="Palatino Linotype" w:cs="Arial"/>
                <w:b/>
              </w:rPr>
            </w:pPr>
          </w:p>
          <w:p w14:paraId="59127A65" w14:textId="77777777" w:rsidR="0087464C" w:rsidRPr="00344AFE" w:rsidRDefault="0087464C" w:rsidP="00457ACC">
            <w:pPr>
              <w:jc w:val="center"/>
              <w:rPr>
                <w:rFonts w:ascii="Palatino Linotype" w:hAnsi="Palatino Linotype" w:cs="Arial"/>
                <w:b/>
              </w:rPr>
            </w:pPr>
          </w:p>
          <w:p w14:paraId="34EE58B9" w14:textId="77777777" w:rsidR="009D35FE" w:rsidRPr="00344AFE" w:rsidRDefault="009D35FE" w:rsidP="00457ACC">
            <w:pPr>
              <w:jc w:val="center"/>
              <w:rPr>
                <w:rFonts w:ascii="Palatino Linotype" w:hAnsi="Palatino Linotype" w:cs="Arial"/>
                <w:b/>
              </w:rPr>
            </w:pPr>
            <w:r w:rsidRPr="00344AFE">
              <w:rPr>
                <w:rFonts w:ascii="Palatino Linotype" w:hAnsi="Palatino Linotype" w:cs="Arial"/>
                <w:b/>
              </w:rPr>
              <w:t>Alexis Tapia Ramírez</w:t>
            </w:r>
          </w:p>
          <w:p w14:paraId="36CE777E" w14:textId="77777777" w:rsidR="009D35FE" w:rsidRPr="00344AFE" w:rsidRDefault="009D35FE" w:rsidP="00457ACC">
            <w:pPr>
              <w:jc w:val="center"/>
              <w:rPr>
                <w:rFonts w:ascii="Palatino Linotype" w:hAnsi="Palatino Linotype" w:cs="Arial"/>
              </w:rPr>
            </w:pPr>
            <w:r w:rsidRPr="00344AFE">
              <w:rPr>
                <w:rFonts w:ascii="Palatino Linotype" w:hAnsi="Palatino Linotype" w:cs="Arial"/>
              </w:rPr>
              <w:t>Secretario Técnico del Pleno</w:t>
            </w:r>
          </w:p>
          <w:p w14:paraId="29CADEC9" w14:textId="77777777" w:rsidR="009D35FE" w:rsidRPr="00344AFE" w:rsidRDefault="009D35FE" w:rsidP="00457ACC">
            <w:pPr>
              <w:jc w:val="center"/>
              <w:rPr>
                <w:rFonts w:ascii="Palatino Linotype" w:hAnsi="Palatino Linotype" w:cs="Arial"/>
              </w:rPr>
            </w:pPr>
            <w:r w:rsidRPr="0079271E">
              <w:rPr>
                <w:rFonts w:ascii="Palatino Linotype" w:hAnsi="Palatino Linotype" w:cs="Arial"/>
                <w:b/>
                <w:color w:val="FFFFFF" w:themeColor="background1"/>
              </w:rPr>
              <w:t>(RÚBRICA)</w:t>
            </w:r>
            <w:r w:rsidRPr="0079271E">
              <w:rPr>
                <w:rFonts w:ascii="Palatino Linotype" w:hAnsi="Palatino Linotype" w:cs="Arial"/>
                <w:color w:val="FFFFFF" w:themeColor="background1"/>
              </w:rPr>
              <w:t xml:space="preserve"> </w:t>
            </w:r>
          </w:p>
        </w:tc>
      </w:tr>
    </w:tbl>
    <w:p w14:paraId="037168AA" w14:textId="77777777" w:rsidR="00DE52F7" w:rsidRPr="00344AFE" w:rsidRDefault="00DE52F7" w:rsidP="007A144F">
      <w:pPr>
        <w:spacing w:before="240"/>
        <w:jc w:val="both"/>
        <w:rPr>
          <w:rFonts w:ascii="Palatino Linotype" w:hAnsi="Palatino Linotype" w:cs="Arial"/>
          <w:sz w:val="22"/>
          <w:szCs w:val="22"/>
        </w:rPr>
      </w:pPr>
    </w:p>
    <w:p w14:paraId="30C8F1B7" w14:textId="77777777" w:rsidR="00DE52F7" w:rsidRPr="00344AFE" w:rsidRDefault="00DE52F7" w:rsidP="007A144F">
      <w:pPr>
        <w:spacing w:before="240"/>
        <w:jc w:val="both"/>
        <w:rPr>
          <w:rFonts w:ascii="Palatino Linotype" w:hAnsi="Palatino Linotype" w:cs="Arial"/>
          <w:sz w:val="22"/>
          <w:szCs w:val="22"/>
        </w:rPr>
      </w:pPr>
    </w:p>
    <w:p w14:paraId="27EDB68C" w14:textId="77777777" w:rsidR="00DE52F7" w:rsidRPr="00344AFE" w:rsidRDefault="00DE52F7" w:rsidP="007A144F">
      <w:pPr>
        <w:spacing w:before="240"/>
        <w:jc w:val="both"/>
        <w:rPr>
          <w:rFonts w:ascii="Palatino Linotype" w:hAnsi="Palatino Linotype" w:cs="Arial"/>
          <w:sz w:val="22"/>
          <w:szCs w:val="22"/>
        </w:rPr>
      </w:pPr>
    </w:p>
    <w:p w14:paraId="6580F41F" w14:textId="77777777" w:rsidR="00DE52F7" w:rsidRPr="00344AFE" w:rsidRDefault="00DE52F7" w:rsidP="007A144F">
      <w:pPr>
        <w:spacing w:before="240"/>
        <w:jc w:val="both"/>
        <w:rPr>
          <w:rFonts w:ascii="Palatino Linotype" w:hAnsi="Palatino Linotype" w:cs="Arial"/>
          <w:sz w:val="22"/>
          <w:szCs w:val="22"/>
        </w:rPr>
      </w:pPr>
    </w:p>
    <w:p w14:paraId="0ED68E05" w14:textId="77777777" w:rsidR="00DE52F7" w:rsidRPr="00344AFE" w:rsidRDefault="00DE52F7" w:rsidP="007A144F">
      <w:pPr>
        <w:spacing w:before="240"/>
        <w:jc w:val="both"/>
        <w:rPr>
          <w:rFonts w:ascii="Palatino Linotype" w:hAnsi="Palatino Linotype" w:cs="Arial"/>
          <w:sz w:val="22"/>
          <w:szCs w:val="22"/>
        </w:rPr>
      </w:pPr>
    </w:p>
    <w:p w14:paraId="6FF335E9" w14:textId="77777777" w:rsidR="00DE52F7" w:rsidRPr="00344AFE" w:rsidRDefault="00DE52F7" w:rsidP="007A144F">
      <w:pPr>
        <w:spacing w:before="240"/>
        <w:jc w:val="both"/>
        <w:rPr>
          <w:rFonts w:ascii="Palatino Linotype" w:hAnsi="Palatino Linotype" w:cs="Arial"/>
          <w:sz w:val="22"/>
          <w:szCs w:val="22"/>
        </w:rPr>
      </w:pPr>
    </w:p>
    <w:p w14:paraId="60682E65" w14:textId="77777777" w:rsidR="00DE52F7" w:rsidRPr="00344AFE" w:rsidRDefault="00DE52F7" w:rsidP="007A144F">
      <w:pPr>
        <w:spacing w:before="240"/>
        <w:jc w:val="both"/>
        <w:rPr>
          <w:rFonts w:ascii="Palatino Linotype" w:hAnsi="Palatino Linotype" w:cs="Arial"/>
          <w:sz w:val="22"/>
          <w:szCs w:val="22"/>
        </w:rPr>
      </w:pPr>
    </w:p>
    <w:p w14:paraId="06954889" w14:textId="384F53B6" w:rsidR="009D35FE" w:rsidRPr="00344AFE" w:rsidRDefault="009D35FE" w:rsidP="007A144F">
      <w:pPr>
        <w:spacing w:before="240"/>
        <w:jc w:val="both"/>
        <w:rPr>
          <w:rFonts w:ascii="Palatino Linotype" w:hAnsi="Palatino Linotype" w:cs="Arial"/>
          <w:sz w:val="22"/>
          <w:szCs w:val="22"/>
        </w:rPr>
      </w:pPr>
      <w:r w:rsidRPr="00344AFE">
        <w:rPr>
          <w:rFonts w:ascii="Palatino Linotype" w:hAnsi="Palatino Linotype" w:cs="Arial"/>
          <w:sz w:val="22"/>
          <w:szCs w:val="22"/>
        </w:rPr>
        <w:t xml:space="preserve">Esta hoja corresponde a la resolución de fecha </w:t>
      </w:r>
      <w:r w:rsidR="00E82587" w:rsidRPr="00344AFE">
        <w:rPr>
          <w:rFonts w:ascii="Palatino Linotype" w:hAnsi="Palatino Linotype" w:cs="Arial"/>
          <w:sz w:val="22"/>
          <w:szCs w:val="22"/>
        </w:rPr>
        <w:t>quince de agosto de dos mil dieciocho</w:t>
      </w:r>
      <w:r w:rsidRPr="00344AFE">
        <w:rPr>
          <w:rFonts w:ascii="Palatino Linotype" w:hAnsi="Palatino Linotype" w:cs="Arial"/>
          <w:sz w:val="22"/>
          <w:szCs w:val="22"/>
        </w:rPr>
        <w:t xml:space="preserve">, emitida en el recurso de revisión número </w:t>
      </w:r>
      <w:r w:rsidR="00E82587" w:rsidRPr="00344AFE">
        <w:rPr>
          <w:rFonts w:ascii="Palatino Linotype" w:hAnsi="Palatino Linotype" w:cs="Arial"/>
          <w:sz w:val="22"/>
          <w:szCs w:val="22"/>
        </w:rPr>
        <w:t>02426/INFOEM/IP/RR/2018</w:t>
      </w:r>
      <w:r w:rsidRPr="00344AFE">
        <w:rPr>
          <w:rFonts w:ascii="Palatino Linotype" w:hAnsi="Palatino Linotype" w:cs="Arial"/>
          <w:sz w:val="22"/>
          <w:szCs w:val="22"/>
        </w:rPr>
        <w:t>.</w:t>
      </w:r>
    </w:p>
    <w:p w14:paraId="280C741B" w14:textId="77777777" w:rsidR="009D35FE" w:rsidRPr="00F138F4" w:rsidRDefault="009D35FE" w:rsidP="00223AAA">
      <w:pPr>
        <w:spacing w:before="120"/>
        <w:jc w:val="both"/>
        <w:rPr>
          <w:rFonts w:ascii="Palatino Linotype" w:hAnsi="Palatino Linotype" w:cs="Arial"/>
          <w:sz w:val="22"/>
          <w:szCs w:val="22"/>
        </w:rPr>
      </w:pPr>
      <w:r w:rsidRPr="00344AFE">
        <w:rPr>
          <w:rFonts w:ascii="Palatino Linotype" w:hAnsi="Palatino Linotype" w:cs="Arial"/>
          <w:sz w:val="22"/>
          <w:szCs w:val="22"/>
        </w:rPr>
        <w:t>YSM/JMAV</w:t>
      </w:r>
    </w:p>
    <w:sectPr w:rsidR="009D35FE" w:rsidRPr="00F138F4" w:rsidSect="00A67689">
      <w:headerReference w:type="default" r:id="rId15"/>
      <w:footerReference w:type="default" r:id="rId16"/>
      <w:headerReference w:type="first" r:id="rId17"/>
      <w:footerReference w:type="first" r:id="rId18"/>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97BCC" w14:textId="77777777" w:rsidR="00197F8A" w:rsidRDefault="00197F8A" w:rsidP="00341355">
      <w:r>
        <w:separator/>
      </w:r>
    </w:p>
  </w:endnote>
  <w:endnote w:type="continuationSeparator" w:id="0">
    <w:p w14:paraId="65D8435D" w14:textId="77777777" w:rsidR="00197F8A" w:rsidRDefault="00197F8A"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AB580" w14:textId="77777777" w:rsidR="00197F8A" w:rsidRDefault="00197F8A" w:rsidP="00963C77">
    <w:pPr>
      <w:pStyle w:val="Piedepgina"/>
      <w:spacing w:before="240"/>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2BB9">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2BB9">
      <w:rPr>
        <w:rFonts w:ascii="Palatino Linotype" w:hAnsi="Palatino Linotype" w:cs="Arial"/>
        <w:b/>
        <w:bCs/>
        <w:noProof/>
        <w:sz w:val="20"/>
        <w:szCs w:val="20"/>
      </w:rPr>
      <w:t>52</w:t>
    </w:r>
    <w:r w:rsidRPr="00F12350">
      <w:rPr>
        <w:rFonts w:ascii="Palatino Linotype" w:hAnsi="Palatino Linotype" w:cs="Arial"/>
        <w:b/>
        <w:bCs/>
        <w:sz w:val="20"/>
        <w:szCs w:val="20"/>
      </w:rPr>
      <w:fldChar w:fldCharType="end"/>
    </w:r>
  </w:p>
  <w:p w14:paraId="3F11D0D5" w14:textId="77777777" w:rsidR="00197F8A" w:rsidRDefault="00197F8A" w:rsidP="0071308D">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C36C" w14:textId="77777777" w:rsidR="00197F8A" w:rsidRPr="00F12350" w:rsidRDefault="00197F8A"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C2BB9">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C2BB9">
      <w:rPr>
        <w:rFonts w:ascii="Palatino Linotype" w:hAnsi="Palatino Linotype" w:cs="Arial"/>
        <w:b/>
        <w:bCs/>
        <w:noProof/>
        <w:sz w:val="20"/>
        <w:szCs w:val="20"/>
      </w:rPr>
      <w:t>52</w:t>
    </w:r>
    <w:r w:rsidRPr="00F12350">
      <w:rPr>
        <w:rFonts w:ascii="Palatino Linotype" w:hAnsi="Palatino Linotype" w:cs="Arial"/>
        <w:b/>
        <w:bCs/>
        <w:sz w:val="20"/>
        <w:szCs w:val="20"/>
      </w:rPr>
      <w:fldChar w:fldCharType="end"/>
    </w:r>
  </w:p>
  <w:p w14:paraId="1BCACE78" w14:textId="77777777" w:rsidR="00197F8A" w:rsidRDefault="00197F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958B3" w14:textId="77777777" w:rsidR="00197F8A" w:rsidRDefault="00197F8A" w:rsidP="00341355">
      <w:r>
        <w:separator/>
      </w:r>
    </w:p>
  </w:footnote>
  <w:footnote w:type="continuationSeparator" w:id="0">
    <w:p w14:paraId="079C0179" w14:textId="77777777" w:rsidR="00197F8A" w:rsidRDefault="00197F8A" w:rsidP="00341355">
      <w:r>
        <w:continuationSeparator/>
      </w:r>
    </w:p>
  </w:footnote>
  <w:footnote w:id="1">
    <w:p w14:paraId="00CEFC77" w14:textId="77777777" w:rsidR="00197F8A" w:rsidRDefault="00197F8A" w:rsidP="00DA6E35">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14:paraId="1FB80DBD" w14:textId="77777777" w:rsidR="00197F8A" w:rsidRPr="008C3786" w:rsidRDefault="00197F8A" w:rsidP="00DA6E35">
      <w:pPr>
        <w:pStyle w:val="Textonotapie"/>
        <w:jc w:val="both"/>
        <w:rPr>
          <w:rFonts w:ascii="Palatino Linotype" w:hAnsi="Palatino Linotype"/>
          <w:sz w:val="16"/>
          <w:szCs w:val="16"/>
        </w:rPr>
      </w:pPr>
      <w:r>
        <w:rPr>
          <w:rFonts w:ascii="Palatino Linotype" w:hAnsi="Palatino Linotype"/>
          <w:sz w:val="16"/>
          <w:szCs w:val="16"/>
        </w:rPr>
        <w:t>…</w:t>
      </w:r>
    </w:p>
    <w:p w14:paraId="72F3E174" w14:textId="77777777" w:rsidR="00197F8A" w:rsidRPr="008C3786" w:rsidRDefault="00197F8A" w:rsidP="00DA6E35">
      <w:pPr>
        <w:pStyle w:val="Textonotapie"/>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D03A9" w14:textId="77777777" w:rsidR="00197F8A" w:rsidRPr="00223AAA" w:rsidRDefault="00197F8A">
    <w:pPr>
      <w:rPr>
        <w:rFonts w:ascii="Palatino Linotype" w:hAnsi="Palatino Linotype"/>
        <w:sz w:val="22"/>
        <w:szCs w:val="22"/>
      </w:rPr>
    </w:pPr>
  </w:p>
  <w:tbl>
    <w:tblPr>
      <w:tblW w:w="5670" w:type="dxa"/>
      <w:tblInd w:w="3686" w:type="dxa"/>
      <w:tblLayout w:type="fixed"/>
      <w:tblLook w:val="04A0" w:firstRow="1" w:lastRow="0" w:firstColumn="1" w:lastColumn="0" w:noHBand="0" w:noVBand="1"/>
    </w:tblPr>
    <w:tblGrid>
      <w:gridCol w:w="2551"/>
      <w:gridCol w:w="3119"/>
    </w:tblGrid>
    <w:tr w:rsidR="00197F8A" w:rsidRPr="00223AAA" w14:paraId="16410A58" w14:textId="77777777" w:rsidTr="004B5511">
      <w:tc>
        <w:tcPr>
          <w:tcW w:w="2551" w:type="dxa"/>
          <w:shd w:val="clear" w:color="auto" w:fill="auto"/>
        </w:tcPr>
        <w:p w14:paraId="21222477" w14:textId="77777777" w:rsidR="00197F8A" w:rsidRPr="00223AAA" w:rsidRDefault="00197F8A"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 de Revisión:</w:t>
          </w:r>
        </w:p>
      </w:tc>
      <w:tc>
        <w:tcPr>
          <w:tcW w:w="3119" w:type="dxa"/>
          <w:shd w:val="clear" w:color="auto" w:fill="auto"/>
          <w:vAlign w:val="center"/>
        </w:tcPr>
        <w:p w14:paraId="35DDBA4E" w14:textId="7EA0C1F5" w:rsidR="00197F8A" w:rsidRPr="00223AAA" w:rsidRDefault="00197F8A" w:rsidP="00492F3E">
          <w:pPr>
            <w:jc w:val="both"/>
            <w:rPr>
              <w:rFonts w:ascii="Palatino Linotype" w:hAnsi="Palatino Linotype"/>
              <w:b/>
              <w:sz w:val="22"/>
              <w:szCs w:val="22"/>
              <w:lang w:val="es-ES_tradnl"/>
            </w:rPr>
          </w:pPr>
          <w:r w:rsidRPr="00E82587">
            <w:rPr>
              <w:rFonts w:ascii="Palatino Linotype" w:hAnsi="Palatino Linotype"/>
              <w:b/>
              <w:sz w:val="22"/>
              <w:szCs w:val="22"/>
              <w:lang w:val="es-ES_tradnl"/>
            </w:rPr>
            <w:t>02426/INFOEM/IP/RR/2018</w:t>
          </w:r>
        </w:p>
      </w:tc>
    </w:tr>
    <w:tr w:rsidR="00197F8A" w:rsidRPr="00223AAA" w14:paraId="679A6038" w14:textId="77777777" w:rsidTr="004B5511">
      <w:trPr>
        <w:trHeight w:val="228"/>
      </w:trPr>
      <w:tc>
        <w:tcPr>
          <w:tcW w:w="2551" w:type="dxa"/>
          <w:shd w:val="clear" w:color="auto" w:fill="auto"/>
        </w:tcPr>
        <w:p w14:paraId="58369ACC" w14:textId="77777777" w:rsidR="00197F8A" w:rsidRPr="00223AAA" w:rsidRDefault="00197F8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3119" w:type="dxa"/>
          <w:shd w:val="clear" w:color="auto" w:fill="auto"/>
          <w:vAlign w:val="center"/>
        </w:tcPr>
        <w:p w14:paraId="41DD733A" w14:textId="704E336F" w:rsidR="00197F8A" w:rsidRPr="00223AAA" w:rsidRDefault="00197F8A" w:rsidP="0062282B">
          <w:pPr>
            <w:jc w:val="both"/>
            <w:rPr>
              <w:rFonts w:ascii="Palatino Linotype" w:hAnsi="Palatino Linotype"/>
              <w:b/>
              <w:sz w:val="22"/>
              <w:szCs w:val="22"/>
              <w:lang w:val="es-ES_tradnl"/>
            </w:rPr>
          </w:pPr>
          <w:r>
            <w:rPr>
              <w:rFonts w:ascii="Palatino Linotype" w:hAnsi="Palatino Linotype"/>
              <w:b/>
              <w:sz w:val="22"/>
              <w:szCs w:val="22"/>
              <w:lang w:val="es-ES_tradnl"/>
            </w:rPr>
            <w:t>Ayuntamiento de Cocotitlán</w:t>
          </w:r>
        </w:p>
      </w:tc>
    </w:tr>
    <w:tr w:rsidR="00197F8A" w:rsidRPr="00223AAA" w14:paraId="5129B3E1" w14:textId="77777777" w:rsidTr="004B5511">
      <w:tc>
        <w:tcPr>
          <w:tcW w:w="2551" w:type="dxa"/>
          <w:shd w:val="clear" w:color="auto" w:fill="auto"/>
          <w:vAlign w:val="center"/>
        </w:tcPr>
        <w:p w14:paraId="286A309E" w14:textId="77777777" w:rsidR="00197F8A" w:rsidRPr="00223AAA" w:rsidRDefault="00197F8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3119" w:type="dxa"/>
          <w:shd w:val="clear" w:color="auto" w:fill="auto"/>
          <w:vAlign w:val="center"/>
        </w:tcPr>
        <w:p w14:paraId="0CD7E2EF" w14:textId="77777777" w:rsidR="00197F8A" w:rsidRPr="00223AAA" w:rsidRDefault="00197F8A"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47E69C66" w14:textId="77777777" w:rsidR="00197F8A" w:rsidRPr="00223AAA" w:rsidRDefault="00197F8A" w:rsidP="00873D68">
    <w:pPr>
      <w:pStyle w:val="Encabezado"/>
      <w:tabs>
        <w:tab w:val="clear" w:pos="4252"/>
        <w:tab w:val="clear" w:pos="8504"/>
        <w:tab w:val="left" w:pos="2326"/>
      </w:tabs>
      <w:rPr>
        <w:rFonts w:ascii="Palatino Linotype" w:hAnsi="Palatino Linotype"/>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DB3A3F" w14:textId="77777777" w:rsidR="00197F8A" w:rsidRPr="006E2E31" w:rsidRDefault="00197F8A">
    <w:pPr>
      <w:rPr>
        <w:rFonts w:ascii="Palatino Linotype" w:hAnsi="Palatino Linotype"/>
        <w:sz w:val="16"/>
        <w:szCs w:val="22"/>
      </w:rPr>
    </w:pPr>
  </w:p>
  <w:tbl>
    <w:tblPr>
      <w:tblW w:w="5812" w:type="dxa"/>
      <w:tblInd w:w="3544" w:type="dxa"/>
      <w:tblLayout w:type="fixed"/>
      <w:tblLook w:val="04A0" w:firstRow="1" w:lastRow="0" w:firstColumn="1" w:lastColumn="0" w:noHBand="0" w:noVBand="1"/>
    </w:tblPr>
    <w:tblGrid>
      <w:gridCol w:w="2552"/>
      <w:gridCol w:w="3260"/>
    </w:tblGrid>
    <w:tr w:rsidR="00197F8A" w:rsidRPr="00223AAA" w14:paraId="08C36132" w14:textId="77777777" w:rsidTr="004B5511">
      <w:tc>
        <w:tcPr>
          <w:tcW w:w="2552" w:type="dxa"/>
          <w:shd w:val="clear" w:color="auto" w:fill="auto"/>
        </w:tcPr>
        <w:p w14:paraId="47567693" w14:textId="77777777" w:rsidR="00197F8A" w:rsidRPr="00223AAA" w:rsidRDefault="00197F8A" w:rsidP="00FC324E">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Recursos de Revisión:</w:t>
          </w:r>
        </w:p>
      </w:tc>
      <w:tc>
        <w:tcPr>
          <w:tcW w:w="3260" w:type="dxa"/>
          <w:shd w:val="clear" w:color="auto" w:fill="auto"/>
          <w:vAlign w:val="center"/>
        </w:tcPr>
        <w:p w14:paraId="5B0FD0A0" w14:textId="36DB0030" w:rsidR="00197F8A" w:rsidRPr="00223AAA" w:rsidRDefault="00197F8A" w:rsidP="00492F3E">
          <w:pPr>
            <w:jc w:val="both"/>
            <w:rPr>
              <w:rFonts w:ascii="Palatino Linotype" w:hAnsi="Palatino Linotype"/>
              <w:b/>
              <w:sz w:val="22"/>
              <w:szCs w:val="22"/>
              <w:lang w:val="es-ES_tradnl"/>
            </w:rPr>
          </w:pPr>
          <w:r w:rsidRPr="00E82587">
            <w:rPr>
              <w:rFonts w:ascii="Palatino Linotype" w:hAnsi="Palatino Linotype"/>
              <w:b/>
              <w:sz w:val="22"/>
              <w:szCs w:val="22"/>
              <w:lang w:val="es-ES_tradnl"/>
            </w:rPr>
            <w:t>02426/INFOEM/IP/RR/2018</w:t>
          </w:r>
        </w:p>
      </w:tc>
    </w:tr>
    <w:tr w:rsidR="00197F8A" w:rsidRPr="00223AAA" w14:paraId="26A48FED" w14:textId="77777777" w:rsidTr="004B5511">
      <w:tc>
        <w:tcPr>
          <w:tcW w:w="2552" w:type="dxa"/>
          <w:shd w:val="clear" w:color="auto" w:fill="auto"/>
          <w:vAlign w:val="center"/>
        </w:tcPr>
        <w:p w14:paraId="4A747130" w14:textId="77777777" w:rsidR="00197F8A" w:rsidRPr="00223AAA" w:rsidRDefault="00197F8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Recurrente:</w:t>
          </w:r>
        </w:p>
      </w:tc>
      <w:tc>
        <w:tcPr>
          <w:tcW w:w="3260" w:type="dxa"/>
          <w:shd w:val="clear" w:color="auto" w:fill="auto"/>
          <w:vAlign w:val="center"/>
        </w:tcPr>
        <w:p w14:paraId="702716DA" w14:textId="3E8A34E3" w:rsidR="00197F8A" w:rsidRPr="00223AAA" w:rsidRDefault="00197F8A" w:rsidP="00197F8A">
          <w:pPr>
            <w:jc w:val="both"/>
            <w:rPr>
              <w:rFonts w:ascii="Palatino Linotype" w:hAnsi="Palatino Linotype"/>
              <w:b/>
              <w:sz w:val="22"/>
              <w:szCs w:val="22"/>
              <w:lang w:val="es-ES_tradnl"/>
            </w:rPr>
          </w:pPr>
          <w:r>
            <w:rPr>
              <w:rFonts w:ascii="Palatino Linotype" w:hAnsi="Palatino Linotype"/>
              <w:b/>
              <w:sz w:val="22"/>
              <w:szCs w:val="22"/>
              <w:lang w:val="es-ES_tradnl"/>
            </w:rPr>
            <w:t>XXXXXXXX</w:t>
          </w:r>
          <w:r w:rsidRPr="00037B5D">
            <w:rPr>
              <w:rFonts w:ascii="Palatino Linotype" w:hAnsi="Palatino Linotype"/>
              <w:b/>
              <w:sz w:val="22"/>
              <w:szCs w:val="22"/>
              <w:lang w:val="es-ES_tradnl"/>
            </w:rPr>
            <w:t xml:space="preserve"> </w:t>
          </w:r>
          <w:r>
            <w:rPr>
              <w:rFonts w:ascii="Palatino Linotype" w:hAnsi="Palatino Linotype"/>
              <w:b/>
              <w:sz w:val="22"/>
              <w:szCs w:val="22"/>
              <w:lang w:val="es-ES_tradnl"/>
            </w:rPr>
            <w:t>XXXXXXXXXXX</w:t>
          </w:r>
        </w:p>
      </w:tc>
    </w:tr>
    <w:tr w:rsidR="00197F8A" w:rsidRPr="00223AAA" w14:paraId="2FBA1F8B" w14:textId="77777777" w:rsidTr="004B5511">
      <w:trPr>
        <w:trHeight w:val="228"/>
      </w:trPr>
      <w:tc>
        <w:tcPr>
          <w:tcW w:w="2552" w:type="dxa"/>
          <w:shd w:val="clear" w:color="auto" w:fill="auto"/>
        </w:tcPr>
        <w:p w14:paraId="12322BC6" w14:textId="77777777" w:rsidR="00197F8A" w:rsidRPr="00223AAA" w:rsidRDefault="00197F8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Sujeto obligado:</w:t>
          </w:r>
        </w:p>
      </w:tc>
      <w:tc>
        <w:tcPr>
          <w:tcW w:w="3260" w:type="dxa"/>
          <w:shd w:val="clear" w:color="auto" w:fill="auto"/>
          <w:vAlign w:val="center"/>
        </w:tcPr>
        <w:p w14:paraId="29C61902" w14:textId="64119567" w:rsidR="00197F8A" w:rsidRPr="00223AAA" w:rsidRDefault="00197F8A" w:rsidP="00A519CA">
          <w:pPr>
            <w:jc w:val="both"/>
            <w:rPr>
              <w:rFonts w:ascii="Palatino Linotype" w:hAnsi="Palatino Linotype"/>
              <w:b/>
              <w:sz w:val="22"/>
              <w:szCs w:val="22"/>
              <w:lang w:val="es-ES_tradnl"/>
            </w:rPr>
          </w:pPr>
          <w:r>
            <w:rPr>
              <w:rFonts w:ascii="Palatino Linotype" w:hAnsi="Palatino Linotype"/>
              <w:b/>
              <w:sz w:val="22"/>
              <w:szCs w:val="22"/>
              <w:lang w:val="es-ES_tradnl"/>
            </w:rPr>
            <w:t>Ayuntamiento de Cocotitlán</w:t>
          </w:r>
        </w:p>
      </w:tc>
    </w:tr>
    <w:tr w:rsidR="00197F8A" w:rsidRPr="00223AAA" w14:paraId="565F8199" w14:textId="77777777" w:rsidTr="004B5511">
      <w:tc>
        <w:tcPr>
          <w:tcW w:w="2552" w:type="dxa"/>
          <w:shd w:val="clear" w:color="auto" w:fill="auto"/>
          <w:vAlign w:val="center"/>
        </w:tcPr>
        <w:p w14:paraId="1258EBB8" w14:textId="77777777" w:rsidR="00197F8A" w:rsidRPr="00223AAA" w:rsidRDefault="00197F8A" w:rsidP="0071308D">
          <w:pPr>
            <w:jc w:val="both"/>
            <w:rPr>
              <w:rFonts w:ascii="Palatino Linotype" w:hAnsi="Palatino Linotype"/>
              <w:b/>
              <w:sz w:val="22"/>
              <w:szCs w:val="22"/>
              <w:lang w:val="es-ES_tradnl"/>
            </w:rPr>
          </w:pPr>
          <w:r w:rsidRPr="00223AAA">
            <w:rPr>
              <w:rFonts w:ascii="Palatino Linotype" w:hAnsi="Palatino Linotype"/>
              <w:b/>
              <w:sz w:val="22"/>
              <w:szCs w:val="22"/>
              <w:lang w:val="es-ES_tradnl"/>
            </w:rPr>
            <w:t>Comisionada ponente:</w:t>
          </w:r>
        </w:p>
      </w:tc>
      <w:tc>
        <w:tcPr>
          <w:tcW w:w="3260" w:type="dxa"/>
          <w:shd w:val="clear" w:color="auto" w:fill="auto"/>
          <w:vAlign w:val="center"/>
        </w:tcPr>
        <w:p w14:paraId="7857AB9C" w14:textId="77777777" w:rsidR="00197F8A" w:rsidRPr="00223AAA" w:rsidRDefault="00197F8A" w:rsidP="0071308D">
          <w:pPr>
            <w:ind w:right="-533"/>
            <w:jc w:val="both"/>
            <w:rPr>
              <w:rFonts w:ascii="Palatino Linotype" w:hAnsi="Palatino Linotype"/>
              <w:b/>
              <w:sz w:val="22"/>
              <w:szCs w:val="22"/>
              <w:lang w:val="es-ES_tradnl"/>
            </w:rPr>
          </w:pPr>
          <w:r w:rsidRPr="00223AAA">
            <w:rPr>
              <w:rFonts w:ascii="Palatino Linotype" w:hAnsi="Palatino Linotype"/>
              <w:b/>
              <w:sz w:val="22"/>
              <w:szCs w:val="22"/>
              <w:lang w:val="es-ES_tradnl"/>
            </w:rPr>
            <w:t>Eva Abaid Yapur</w:t>
          </w:r>
        </w:p>
      </w:tc>
    </w:tr>
  </w:tbl>
  <w:p w14:paraId="28FBA339" w14:textId="77777777" w:rsidR="00197F8A" w:rsidRPr="006E2E31" w:rsidRDefault="00197F8A">
    <w:pPr>
      <w:pStyle w:val="Encabezado"/>
      <w:rPr>
        <w:rFonts w:ascii="Palatino Linotype" w:hAnsi="Palatino Linotype"/>
        <w:sz w:val="1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0499B"/>
    <w:multiLevelType w:val="hybridMultilevel"/>
    <w:tmpl w:val="5D0E6230"/>
    <w:lvl w:ilvl="0" w:tplc="3F749F18">
      <w:start w:val="1"/>
      <w:numFmt w:val="lowerLetter"/>
      <w:lvlText w:val="%1)"/>
      <w:lvlJc w:val="left"/>
      <w:pPr>
        <w:ind w:left="1287" w:hanging="360"/>
      </w:pPr>
      <w:rPr>
        <w:rFonts w:ascii="Palatino Linotype" w:eastAsia="Times New Roman" w:hAnsi="Palatino Linotype" w:cs="Aria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06C32811"/>
    <w:multiLevelType w:val="hybridMultilevel"/>
    <w:tmpl w:val="5E6022C2"/>
    <w:lvl w:ilvl="0" w:tplc="C1CEA4DE">
      <w:start w:val="1"/>
      <w:numFmt w:val="decimal"/>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D3407B"/>
    <w:multiLevelType w:val="hybridMultilevel"/>
    <w:tmpl w:val="E8A6DEDC"/>
    <w:lvl w:ilvl="0" w:tplc="080A000F">
      <w:start w:val="1"/>
      <w:numFmt w:val="decimal"/>
      <w:lvlText w:val="%1."/>
      <w:lvlJc w:val="left"/>
      <w:pPr>
        <w:ind w:left="222" w:hanging="360"/>
      </w:pPr>
      <w:rPr>
        <w:b/>
      </w:rPr>
    </w:lvl>
    <w:lvl w:ilvl="1" w:tplc="EF02B430">
      <w:start w:val="1"/>
      <w:numFmt w:val="lowerLetter"/>
      <w:lvlText w:val="%2)"/>
      <w:lvlJc w:val="left"/>
      <w:pPr>
        <w:ind w:left="942" w:hanging="360"/>
      </w:pPr>
      <w:rPr>
        <w:b/>
      </w:rPr>
    </w:lvl>
    <w:lvl w:ilvl="2" w:tplc="080A001B" w:tentative="1">
      <w:start w:val="1"/>
      <w:numFmt w:val="lowerRoman"/>
      <w:lvlText w:val="%3."/>
      <w:lvlJc w:val="right"/>
      <w:pPr>
        <w:ind w:left="1662" w:hanging="180"/>
      </w:pPr>
    </w:lvl>
    <w:lvl w:ilvl="3" w:tplc="080A000F" w:tentative="1">
      <w:start w:val="1"/>
      <w:numFmt w:val="decimal"/>
      <w:lvlText w:val="%4."/>
      <w:lvlJc w:val="left"/>
      <w:pPr>
        <w:ind w:left="2382" w:hanging="360"/>
      </w:pPr>
    </w:lvl>
    <w:lvl w:ilvl="4" w:tplc="080A0019" w:tentative="1">
      <w:start w:val="1"/>
      <w:numFmt w:val="lowerLetter"/>
      <w:lvlText w:val="%5."/>
      <w:lvlJc w:val="left"/>
      <w:pPr>
        <w:ind w:left="3102" w:hanging="360"/>
      </w:pPr>
    </w:lvl>
    <w:lvl w:ilvl="5" w:tplc="080A001B" w:tentative="1">
      <w:start w:val="1"/>
      <w:numFmt w:val="lowerRoman"/>
      <w:lvlText w:val="%6."/>
      <w:lvlJc w:val="right"/>
      <w:pPr>
        <w:ind w:left="3822" w:hanging="180"/>
      </w:pPr>
    </w:lvl>
    <w:lvl w:ilvl="6" w:tplc="080A000F" w:tentative="1">
      <w:start w:val="1"/>
      <w:numFmt w:val="decimal"/>
      <w:lvlText w:val="%7."/>
      <w:lvlJc w:val="left"/>
      <w:pPr>
        <w:ind w:left="4542" w:hanging="360"/>
      </w:pPr>
    </w:lvl>
    <w:lvl w:ilvl="7" w:tplc="080A0019" w:tentative="1">
      <w:start w:val="1"/>
      <w:numFmt w:val="lowerLetter"/>
      <w:lvlText w:val="%8."/>
      <w:lvlJc w:val="left"/>
      <w:pPr>
        <w:ind w:left="5262" w:hanging="360"/>
      </w:pPr>
    </w:lvl>
    <w:lvl w:ilvl="8" w:tplc="080A001B" w:tentative="1">
      <w:start w:val="1"/>
      <w:numFmt w:val="lowerRoman"/>
      <w:lvlText w:val="%9."/>
      <w:lvlJc w:val="right"/>
      <w:pPr>
        <w:ind w:left="5982" w:hanging="180"/>
      </w:pPr>
    </w:lvl>
  </w:abstractNum>
  <w:abstractNum w:abstractNumId="4" w15:restartNumberingAfterBreak="0">
    <w:nsid w:val="1075199D"/>
    <w:multiLevelType w:val="hybridMultilevel"/>
    <w:tmpl w:val="8CEA99EE"/>
    <w:lvl w:ilvl="0" w:tplc="080A0003">
      <w:start w:val="1"/>
      <w:numFmt w:val="bullet"/>
      <w:lvlText w:val="o"/>
      <w:lvlJc w:val="left"/>
      <w:pPr>
        <w:ind w:left="1579" w:hanging="360"/>
      </w:pPr>
      <w:rPr>
        <w:rFonts w:ascii="Courier New" w:hAnsi="Courier New" w:cs="Courier New" w:hint="default"/>
      </w:rPr>
    </w:lvl>
    <w:lvl w:ilvl="1" w:tplc="080A0003">
      <w:start w:val="1"/>
      <w:numFmt w:val="bullet"/>
      <w:lvlText w:val="o"/>
      <w:lvlJc w:val="left"/>
      <w:pPr>
        <w:ind w:left="2299" w:hanging="360"/>
      </w:pPr>
      <w:rPr>
        <w:rFonts w:ascii="Courier New" w:hAnsi="Courier New" w:cs="Courier New" w:hint="default"/>
      </w:rPr>
    </w:lvl>
    <w:lvl w:ilvl="2" w:tplc="080A0003">
      <w:start w:val="1"/>
      <w:numFmt w:val="bullet"/>
      <w:lvlText w:val="o"/>
      <w:lvlJc w:val="left"/>
      <w:pPr>
        <w:ind w:left="3019" w:hanging="360"/>
      </w:pPr>
      <w:rPr>
        <w:rFonts w:ascii="Courier New" w:hAnsi="Courier New" w:cs="Courier New" w:hint="default"/>
      </w:rPr>
    </w:lvl>
    <w:lvl w:ilvl="3" w:tplc="080A0001" w:tentative="1">
      <w:start w:val="1"/>
      <w:numFmt w:val="bullet"/>
      <w:lvlText w:val=""/>
      <w:lvlJc w:val="left"/>
      <w:pPr>
        <w:ind w:left="3739" w:hanging="360"/>
      </w:pPr>
      <w:rPr>
        <w:rFonts w:ascii="Symbol" w:hAnsi="Symbol" w:hint="default"/>
      </w:rPr>
    </w:lvl>
    <w:lvl w:ilvl="4" w:tplc="080A0003" w:tentative="1">
      <w:start w:val="1"/>
      <w:numFmt w:val="bullet"/>
      <w:lvlText w:val="o"/>
      <w:lvlJc w:val="left"/>
      <w:pPr>
        <w:ind w:left="4459" w:hanging="360"/>
      </w:pPr>
      <w:rPr>
        <w:rFonts w:ascii="Courier New" w:hAnsi="Courier New" w:cs="Courier New" w:hint="default"/>
      </w:rPr>
    </w:lvl>
    <w:lvl w:ilvl="5" w:tplc="080A0005" w:tentative="1">
      <w:start w:val="1"/>
      <w:numFmt w:val="bullet"/>
      <w:lvlText w:val=""/>
      <w:lvlJc w:val="left"/>
      <w:pPr>
        <w:ind w:left="5179" w:hanging="360"/>
      </w:pPr>
      <w:rPr>
        <w:rFonts w:ascii="Wingdings" w:hAnsi="Wingdings" w:hint="default"/>
      </w:rPr>
    </w:lvl>
    <w:lvl w:ilvl="6" w:tplc="080A0001" w:tentative="1">
      <w:start w:val="1"/>
      <w:numFmt w:val="bullet"/>
      <w:lvlText w:val=""/>
      <w:lvlJc w:val="left"/>
      <w:pPr>
        <w:ind w:left="5899" w:hanging="360"/>
      </w:pPr>
      <w:rPr>
        <w:rFonts w:ascii="Symbol" w:hAnsi="Symbol" w:hint="default"/>
      </w:rPr>
    </w:lvl>
    <w:lvl w:ilvl="7" w:tplc="080A0003" w:tentative="1">
      <w:start w:val="1"/>
      <w:numFmt w:val="bullet"/>
      <w:lvlText w:val="o"/>
      <w:lvlJc w:val="left"/>
      <w:pPr>
        <w:ind w:left="6619" w:hanging="360"/>
      </w:pPr>
      <w:rPr>
        <w:rFonts w:ascii="Courier New" w:hAnsi="Courier New" w:cs="Courier New" w:hint="default"/>
      </w:rPr>
    </w:lvl>
    <w:lvl w:ilvl="8" w:tplc="080A0005" w:tentative="1">
      <w:start w:val="1"/>
      <w:numFmt w:val="bullet"/>
      <w:lvlText w:val=""/>
      <w:lvlJc w:val="left"/>
      <w:pPr>
        <w:ind w:left="7339" w:hanging="360"/>
      </w:pPr>
      <w:rPr>
        <w:rFonts w:ascii="Wingdings" w:hAnsi="Wingdings" w:hint="default"/>
      </w:rPr>
    </w:lvl>
  </w:abstractNum>
  <w:abstractNum w:abstractNumId="5" w15:restartNumberingAfterBreak="0">
    <w:nsid w:val="1D5A421F"/>
    <w:multiLevelType w:val="hybridMultilevel"/>
    <w:tmpl w:val="65E0CE7A"/>
    <w:lvl w:ilvl="0" w:tplc="CC883C04">
      <w:start w:val="1"/>
      <w:numFmt w:val="lowerLetter"/>
      <w:lvlText w:val="%1)"/>
      <w:lvlJc w:val="left"/>
      <w:pPr>
        <w:ind w:left="1068" w:hanging="360"/>
      </w:pPr>
      <w:rPr>
        <w:b/>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F2A46CD"/>
    <w:multiLevelType w:val="hybridMultilevel"/>
    <w:tmpl w:val="CDE21680"/>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317BB8"/>
    <w:multiLevelType w:val="hybridMultilevel"/>
    <w:tmpl w:val="38C091D6"/>
    <w:lvl w:ilvl="0" w:tplc="EF02B430">
      <w:start w:val="1"/>
      <w:numFmt w:val="lowerLetter"/>
      <w:lvlText w:val="%1)"/>
      <w:lvlJc w:val="left"/>
      <w:pPr>
        <w:ind w:left="942"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803381"/>
    <w:multiLevelType w:val="hybridMultilevel"/>
    <w:tmpl w:val="31DE64E6"/>
    <w:lvl w:ilvl="0" w:tplc="080A0003">
      <w:start w:val="1"/>
      <w:numFmt w:val="bullet"/>
      <w:lvlText w:val="o"/>
      <w:lvlJc w:val="left"/>
      <w:pPr>
        <w:ind w:left="1429" w:hanging="360"/>
      </w:pPr>
      <w:rPr>
        <w:rFonts w:ascii="Courier New" w:hAnsi="Courier New" w:cs="Courier New" w:hint="default"/>
      </w:rPr>
    </w:lvl>
    <w:lvl w:ilvl="1" w:tplc="080A0003" w:tentative="1">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3ADD0283"/>
    <w:multiLevelType w:val="hybridMultilevel"/>
    <w:tmpl w:val="10FAB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3642F9"/>
    <w:multiLevelType w:val="hybridMultilevel"/>
    <w:tmpl w:val="93D60DE2"/>
    <w:lvl w:ilvl="0" w:tplc="E7F2ED6C">
      <w:start w:val="1"/>
      <w:numFmt w:val="lowerLetter"/>
      <w:lvlText w:val="%1)"/>
      <w:lvlJc w:val="left"/>
      <w:pPr>
        <w:ind w:left="1353" w:hanging="360"/>
      </w:pPr>
      <w:rPr>
        <w:rFonts w:ascii="Palatino Linotype" w:eastAsia="Times New Roman" w:hAnsi="Palatino Linotype" w:cs="Arial"/>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1" w15:restartNumberingAfterBreak="0">
    <w:nsid w:val="5C6E2300"/>
    <w:multiLevelType w:val="hybridMultilevel"/>
    <w:tmpl w:val="0400BF92"/>
    <w:lvl w:ilvl="0" w:tplc="0B84229E">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start w:val="1"/>
      <w:numFmt w:val="bullet"/>
      <w:lvlText w:val=""/>
      <w:lvlJc w:val="left"/>
      <w:pPr>
        <w:ind w:left="3218" w:hanging="360"/>
      </w:pPr>
      <w:rPr>
        <w:rFonts w:ascii="Wingdings" w:hAnsi="Wingdings" w:hint="default"/>
      </w:rPr>
    </w:lvl>
    <w:lvl w:ilvl="3" w:tplc="080A0001">
      <w:start w:val="1"/>
      <w:numFmt w:val="bullet"/>
      <w:lvlText w:val=""/>
      <w:lvlJc w:val="left"/>
      <w:pPr>
        <w:ind w:left="3938" w:hanging="360"/>
      </w:pPr>
      <w:rPr>
        <w:rFonts w:ascii="Symbol" w:hAnsi="Symbol" w:hint="default"/>
      </w:rPr>
    </w:lvl>
    <w:lvl w:ilvl="4" w:tplc="080A0003">
      <w:start w:val="1"/>
      <w:numFmt w:val="bullet"/>
      <w:lvlText w:val="o"/>
      <w:lvlJc w:val="left"/>
      <w:pPr>
        <w:ind w:left="4658" w:hanging="360"/>
      </w:pPr>
      <w:rPr>
        <w:rFonts w:ascii="Courier New" w:hAnsi="Courier New" w:cs="Courier New" w:hint="default"/>
      </w:rPr>
    </w:lvl>
    <w:lvl w:ilvl="5" w:tplc="080A0005">
      <w:start w:val="1"/>
      <w:numFmt w:val="bullet"/>
      <w:lvlText w:val=""/>
      <w:lvlJc w:val="left"/>
      <w:pPr>
        <w:ind w:left="5378" w:hanging="360"/>
      </w:pPr>
      <w:rPr>
        <w:rFonts w:ascii="Wingdings" w:hAnsi="Wingdings" w:hint="default"/>
      </w:rPr>
    </w:lvl>
    <w:lvl w:ilvl="6" w:tplc="080A0001">
      <w:start w:val="1"/>
      <w:numFmt w:val="bullet"/>
      <w:lvlText w:val=""/>
      <w:lvlJc w:val="left"/>
      <w:pPr>
        <w:ind w:left="6098" w:hanging="360"/>
      </w:pPr>
      <w:rPr>
        <w:rFonts w:ascii="Symbol" w:hAnsi="Symbol" w:hint="default"/>
      </w:rPr>
    </w:lvl>
    <w:lvl w:ilvl="7" w:tplc="080A0003">
      <w:start w:val="1"/>
      <w:numFmt w:val="bullet"/>
      <w:lvlText w:val="o"/>
      <w:lvlJc w:val="left"/>
      <w:pPr>
        <w:ind w:left="6818" w:hanging="360"/>
      </w:pPr>
      <w:rPr>
        <w:rFonts w:ascii="Courier New" w:hAnsi="Courier New" w:cs="Courier New" w:hint="default"/>
      </w:rPr>
    </w:lvl>
    <w:lvl w:ilvl="8" w:tplc="080A0005">
      <w:start w:val="1"/>
      <w:numFmt w:val="bullet"/>
      <w:lvlText w:val=""/>
      <w:lvlJc w:val="left"/>
      <w:pPr>
        <w:ind w:left="7538" w:hanging="360"/>
      </w:pPr>
      <w:rPr>
        <w:rFonts w:ascii="Wingdings" w:hAnsi="Wingdings" w:hint="default"/>
      </w:rPr>
    </w:lvl>
  </w:abstractNum>
  <w:abstractNum w:abstractNumId="12" w15:restartNumberingAfterBreak="0">
    <w:nsid w:val="659B387D"/>
    <w:multiLevelType w:val="hybridMultilevel"/>
    <w:tmpl w:val="FAD44C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6F090C2E"/>
    <w:multiLevelType w:val="hybridMultilevel"/>
    <w:tmpl w:val="CAF4A1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2912"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B878DE"/>
    <w:multiLevelType w:val="hybridMultilevel"/>
    <w:tmpl w:val="4014C184"/>
    <w:lvl w:ilvl="0" w:tplc="DD00EB2A">
      <w:start w:val="1"/>
      <w:numFmt w:val="upperRoman"/>
      <w:lvlText w:val="%1."/>
      <w:lvlJc w:val="left"/>
      <w:pPr>
        <w:ind w:left="1429" w:hanging="720"/>
      </w:pPr>
      <w:rPr>
        <w:rFonts w:ascii="Palatino Linotype" w:hAnsi="Palatino Linotype"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7EA308DE"/>
    <w:multiLevelType w:val="hybridMultilevel"/>
    <w:tmpl w:val="7B50299E"/>
    <w:lvl w:ilvl="0" w:tplc="DD9AE4DE">
      <w:start w:val="1"/>
      <w:numFmt w:val="upperRoman"/>
      <w:lvlText w:val="%1."/>
      <w:lvlJc w:val="left"/>
      <w:pPr>
        <w:ind w:left="720" w:hanging="360"/>
      </w:pPr>
      <w:rPr>
        <w:rFonts w:hint="default"/>
        <w:b/>
        <w:i w:val="0"/>
        <w:sz w:val="28"/>
      </w:rPr>
    </w:lvl>
    <w:lvl w:ilvl="1" w:tplc="FF3081B4">
      <w:start w:val="1"/>
      <w:numFmt w:val="lowerLetter"/>
      <w:lvlText w:val="%2)"/>
      <w:lvlJc w:val="left"/>
      <w:pPr>
        <w:ind w:left="1440" w:hanging="360"/>
      </w:pPr>
      <w:rPr>
        <w:rFonts w:hint="default"/>
      </w:rPr>
    </w:lvl>
    <w:lvl w:ilvl="2" w:tplc="95D46666">
      <w:numFmt w:val="bullet"/>
      <w:lvlText w:val=""/>
      <w:lvlJc w:val="left"/>
      <w:pPr>
        <w:ind w:left="2340" w:hanging="360"/>
      </w:pPr>
      <w:rPr>
        <w:rFonts w:ascii="Symbol" w:eastAsia="Times New Roman" w:hAnsi="Symbol" w:cs="Segoe UI" w:hint="default"/>
      </w:rPr>
    </w:lvl>
    <w:lvl w:ilvl="3" w:tplc="20A84A36">
      <w:numFmt w:val="bullet"/>
      <w:lvlText w:val=""/>
      <w:lvlJc w:val="left"/>
      <w:pPr>
        <w:ind w:left="2880" w:hanging="360"/>
      </w:pPr>
      <w:rPr>
        <w:rFonts w:ascii="Symbol" w:eastAsia="Times New Roman" w:hAnsi="Symbol" w:cs="Arial"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21"/>
  </w:num>
  <w:num w:numId="4">
    <w:abstractNumId w:val="17"/>
  </w:num>
  <w:num w:numId="5">
    <w:abstractNumId w:val="19"/>
  </w:num>
  <w:num w:numId="6">
    <w:abstractNumId w:val="1"/>
  </w:num>
  <w:num w:numId="7">
    <w:abstractNumId w:val="2"/>
  </w:num>
  <w:num w:numId="8">
    <w:abstractNumId w:val="1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6"/>
  </w:num>
  <w:num w:numId="12">
    <w:abstractNumId w:val="5"/>
  </w:num>
  <w:num w:numId="13">
    <w:abstractNumId w:val="3"/>
  </w:num>
  <w:num w:numId="14">
    <w:abstractNumId w:val="8"/>
  </w:num>
  <w:num w:numId="15">
    <w:abstractNumId w:val="4"/>
  </w:num>
  <w:num w:numId="16">
    <w:abstractNumId w:val="13"/>
  </w:num>
  <w:num w:numId="17">
    <w:abstractNumId w:val="11"/>
  </w:num>
  <w:num w:numId="18">
    <w:abstractNumId w:val="7"/>
  </w:num>
  <w:num w:numId="19">
    <w:abstractNumId w:val="6"/>
  </w:num>
  <w:num w:numId="20">
    <w:abstractNumId w:val="20"/>
  </w:num>
  <w:num w:numId="21">
    <w:abstractNumId w:val="0"/>
  </w:num>
  <w:num w:numId="22">
    <w:abstractNumId w:val="12"/>
  </w:num>
  <w:num w:numId="2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10C5A"/>
    <w:rsid w:val="00011582"/>
    <w:rsid w:val="000143DD"/>
    <w:rsid w:val="00016A62"/>
    <w:rsid w:val="000172DF"/>
    <w:rsid w:val="0002371C"/>
    <w:rsid w:val="00025453"/>
    <w:rsid w:val="00035145"/>
    <w:rsid w:val="00036461"/>
    <w:rsid w:val="00036D34"/>
    <w:rsid w:val="00037B5D"/>
    <w:rsid w:val="00043BB0"/>
    <w:rsid w:val="000454A6"/>
    <w:rsid w:val="00046A13"/>
    <w:rsid w:val="00050674"/>
    <w:rsid w:val="00051CC2"/>
    <w:rsid w:val="00051ED4"/>
    <w:rsid w:val="0005529D"/>
    <w:rsid w:val="00060E7C"/>
    <w:rsid w:val="00061274"/>
    <w:rsid w:val="0006474C"/>
    <w:rsid w:val="00064CF6"/>
    <w:rsid w:val="000664EC"/>
    <w:rsid w:val="000666C0"/>
    <w:rsid w:val="00071108"/>
    <w:rsid w:val="00073FCF"/>
    <w:rsid w:val="0007627B"/>
    <w:rsid w:val="000824D6"/>
    <w:rsid w:val="00084FFF"/>
    <w:rsid w:val="000856CB"/>
    <w:rsid w:val="000858AE"/>
    <w:rsid w:val="0009057E"/>
    <w:rsid w:val="00090667"/>
    <w:rsid w:val="00091B7B"/>
    <w:rsid w:val="00093968"/>
    <w:rsid w:val="00093EFB"/>
    <w:rsid w:val="00096426"/>
    <w:rsid w:val="0009724E"/>
    <w:rsid w:val="000A1313"/>
    <w:rsid w:val="000A15DB"/>
    <w:rsid w:val="000A1A26"/>
    <w:rsid w:val="000A22A8"/>
    <w:rsid w:val="000A2314"/>
    <w:rsid w:val="000A40C5"/>
    <w:rsid w:val="000A5061"/>
    <w:rsid w:val="000A61AD"/>
    <w:rsid w:val="000B49E9"/>
    <w:rsid w:val="000B51C6"/>
    <w:rsid w:val="000C0F61"/>
    <w:rsid w:val="000C207E"/>
    <w:rsid w:val="000C2699"/>
    <w:rsid w:val="000C3C03"/>
    <w:rsid w:val="000C4FA9"/>
    <w:rsid w:val="000C54C4"/>
    <w:rsid w:val="000C75B3"/>
    <w:rsid w:val="000C76F8"/>
    <w:rsid w:val="000D1572"/>
    <w:rsid w:val="000E0132"/>
    <w:rsid w:val="000E0537"/>
    <w:rsid w:val="000E26B0"/>
    <w:rsid w:val="000E4430"/>
    <w:rsid w:val="000E45B0"/>
    <w:rsid w:val="000E478A"/>
    <w:rsid w:val="000E5A74"/>
    <w:rsid w:val="000F30EF"/>
    <w:rsid w:val="000F3935"/>
    <w:rsid w:val="000F442C"/>
    <w:rsid w:val="000F4B02"/>
    <w:rsid w:val="000F4CA7"/>
    <w:rsid w:val="000F6815"/>
    <w:rsid w:val="00101631"/>
    <w:rsid w:val="001040FE"/>
    <w:rsid w:val="00105080"/>
    <w:rsid w:val="00105B2A"/>
    <w:rsid w:val="0010703A"/>
    <w:rsid w:val="00107819"/>
    <w:rsid w:val="00112434"/>
    <w:rsid w:val="00114D90"/>
    <w:rsid w:val="001221FB"/>
    <w:rsid w:val="001222DA"/>
    <w:rsid w:val="001234CB"/>
    <w:rsid w:val="001258A3"/>
    <w:rsid w:val="00125B3E"/>
    <w:rsid w:val="0012763E"/>
    <w:rsid w:val="00130EF2"/>
    <w:rsid w:val="00131300"/>
    <w:rsid w:val="00132397"/>
    <w:rsid w:val="00132E7F"/>
    <w:rsid w:val="00133917"/>
    <w:rsid w:val="00134DB7"/>
    <w:rsid w:val="00136823"/>
    <w:rsid w:val="001401C6"/>
    <w:rsid w:val="00140DEF"/>
    <w:rsid w:val="00143D47"/>
    <w:rsid w:val="00144FCD"/>
    <w:rsid w:val="00147CFF"/>
    <w:rsid w:val="00150877"/>
    <w:rsid w:val="00150958"/>
    <w:rsid w:val="00155BB0"/>
    <w:rsid w:val="00160BB2"/>
    <w:rsid w:val="00164952"/>
    <w:rsid w:val="00165F1F"/>
    <w:rsid w:val="001663E4"/>
    <w:rsid w:val="00167C91"/>
    <w:rsid w:val="00171B25"/>
    <w:rsid w:val="00172053"/>
    <w:rsid w:val="00176D57"/>
    <w:rsid w:val="00177944"/>
    <w:rsid w:val="001800F8"/>
    <w:rsid w:val="00183651"/>
    <w:rsid w:val="00183FF6"/>
    <w:rsid w:val="00184D06"/>
    <w:rsid w:val="00185631"/>
    <w:rsid w:val="001870B7"/>
    <w:rsid w:val="00187746"/>
    <w:rsid w:val="0019011C"/>
    <w:rsid w:val="00193E2E"/>
    <w:rsid w:val="00196A59"/>
    <w:rsid w:val="00197F8A"/>
    <w:rsid w:val="001A28E0"/>
    <w:rsid w:val="001A33E0"/>
    <w:rsid w:val="001A4D2E"/>
    <w:rsid w:val="001A5577"/>
    <w:rsid w:val="001A564C"/>
    <w:rsid w:val="001B1A5B"/>
    <w:rsid w:val="001B2B35"/>
    <w:rsid w:val="001B43EE"/>
    <w:rsid w:val="001B744A"/>
    <w:rsid w:val="001B767E"/>
    <w:rsid w:val="001C4C73"/>
    <w:rsid w:val="001C7A43"/>
    <w:rsid w:val="001D2C1F"/>
    <w:rsid w:val="001D3929"/>
    <w:rsid w:val="001D4843"/>
    <w:rsid w:val="001D7219"/>
    <w:rsid w:val="001D78BF"/>
    <w:rsid w:val="001E1C87"/>
    <w:rsid w:val="001E4C62"/>
    <w:rsid w:val="001E67B7"/>
    <w:rsid w:val="001F0C58"/>
    <w:rsid w:val="001F140E"/>
    <w:rsid w:val="001F1C47"/>
    <w:rsid w:val="001F4AAA"/>
    <w:rsid w:val="001F5317"/>
    <w:rsid w:val="001F5C1B"/>
    <w:rsid w:val="001F7588"/>
    <w:rsid w:val="00202D71"/>
    <w:rsid w:val="00204A29"/>
    <w:rsid w:val="0020590D"/>
    <w:rsid w:val="00206458"/>
    <w:rsid w:val="00206FF9"/>
    <w:rsid w:val="00211D06"/>
    <w:rsid w:val="00213030"/>
    <w:rsid w:val="00216380"/>
    <w:rsid w:val="00217C51"/>
    <w:rsid w:val="00217CE2"/>
    <w:rsid w:val="00220918"/>
    <w:rsid w:val="00222304"/>
    <w:rsid w:val="002230EB"/>
    <w:rsid w:val="00223AAA"/>
    <w:rsid w:val="00231CC6"/>
    <w:rsid w:val="00233DA3"/>
    <w:rsid w:val="00240AD8"/>
    <w:rsid w:val="00242735"/>
    <w:rsid w:val="0024381D"/>
    <w:rsid w:val="00244CE9"/>
    <w:rsid w:val="0025068F"/>
    <w:rsid w:val="00256404"/>
    <w:rsid w:val="00257E27"/>
    <w:rsid w:val="00257F1D"/>
    <w:rsid w:val="00261716"/>
    <w:rsid w:val="00263A6F"/>
    <w:rsid w:val="0026733B"/>
    <w:rsid w:val="002758D1"/>
    <w:rsid w:val="00277A52"/>
    <w:rsid w:val="00277E7D"/>
    <w:rsid w:val="00283D26"/>
    <w:rsid w:val="00283F5D"/>
    <w:rsid w:val="00284B88"/>
    <w:rsid w:val="00286BEE"/>
    <w:rsid w:val="00287632"/>
    <w:rsid w:val="00292261"/>
    <w:rsid w:val="00295643"/>
    <w:rsid w:val="00296C85"/>
    <w:rsid w:val="002972C4"/>
    <w:rsid w:val="002A3055"/>
    <w:rsid w:val="002A48CA"/>
    <w:rsid w:val="002B0D6A"/>
    <w:rsid w:val="002B2B26"/>
    <w:rsid w:val="002B3515"/>
    <w:rsid w:val="002B52DD"/>
    <w:rsid w:val="002C0276"/>
    <w:rsid w:val="002C1820"/>
    <w:rsid w:val="002C2402"/>
    <w:rsid w:val="002C4329"/>
    <w:rsid w:val="002C5BDE"/>
    <w:rsid w:val="002C63C4"/>
    <w:rsid w:val="002D0F1F"/>
    <w:rsid w:val="002D618C"/>
    <w:rsid w:val="002D6726"/>
    <w:rsid w:val="002D6F06"/>
    <w:rsid w:val="002E20DC"/>
    <w:rsid w:val="002E23A9"/>
    <w:rsid w:val="002E5F0A"/>
    <w:rsid w:val="002E6D8E"/>
    <w:rsid w:val="002F01E5"/>
    <w:rsid w:val="002F5570"/>
    <w:rsid w:val="0030088B"/>
    <w:rsid w:val="00305379"/>
    <w:rsid w:val="003065FD"/>
    <w:rsid w:val="00306DEC"/>
    <w:rsid w:val="00310980"/>
    <w:rsid w:val="0031502A"/>
    <w:rsid w:val="0031610B"/>
    <w:rsid w:val="00320B0E"/>
    <w:rsid w:val="00321093"/>
    <w:rsid w:val="0032223F"/>
    <w:rsid w:val="00324958"/>
    <w:rsid w:val="00324EBE"/>
    <w:rsid w:val="00326502"/>
    <w:rsid w:val="00330BAC"/>
    <w:rsid w:val="003337B0"/>
    <w:rsid w:val="003337D9"/>
    <w:rsid w:val="00333F5D"/>
    <w:rsid w:val="00334864"/>
    <w:rsid w:val="0033561D"/>
    <w:rsid w:val="00337E42"/>
    <w:rsid w:val="00337FEF"/>
    <w:rsid w:val="00341355"/>
    <w:rsid w:val="00341FD4"/>
    <w:rsid w:val="00343950"/>
    <w:rsid w:val="0034493F"/>
    <w:rsid w:val="00344AFE"/>
    <w:rsid w:val="00345CDF"/>
    <w:rsid w:val="00346DC3"/>
    <w:rsid w:val="003502AE"/>
    <w:rsid w:val="003510B7"/>
    <w:rsid w:val="00355DC9"/>
    <w:rsid w:val="00363A77"/>
    <w:rsid w:val="00365EF4"/>
    <w:rsid w:val="0037448F"/>
    <w:rsid w:val="00381338"/>
    <w:rsid w:val="003813C6"/>
    <w:rsid w:val="00381A8E"/>
    <w:rsid w:val="00384406"/>
    <w:rsid w:val="003849F4"/>
    <w:rsid w:val="00386E0B"/>
    <w:rsid w:val="003873E8"/>
    <w:rsid w:val="00391C5F"/>
    <w:rsid w:val="00393E1F"/>
    <w:rsid w:val="003978FF"/>
    <w:rsid w:val="00397968"/>
    <w:rsid w:val="00397E58"/>
    <w:rsid w:val="003A02EF"/>
    <w:rsid w:val="003A2BB1"/>
    <w:rsid w:val="003A453D"/>
    <w:rsid w:val="003A524C"/>
    <w:rsid w:val="003B59C3"/>
    <w:rsid w:val="003B7024"/>
    <w:rsid w:val="003C2F6A"/>
    <w:rsid w:val="003C5055"/>
    <w:rsid w:val="003C6417"/>
    <w:rsid w:val="003C72FF"/>
    <w:rsid w:val="003D614E"/>
    <w:rsid w:val="003E3499"/>
    <w:rsid w:val="003E4313"/>
    <w:rsid w:val="003E4C73"/>
    <w:rsid w:val="003E521D"/>
    <w:rsid w:val="003E7B4A"/>
    <w:rsid w:val="003F1E57"/>
    <w:rsid w:val="003F2029"/>
    <w:rsid w:val="003F6F77"/>
    <w:rsid w:val="003F72E8"/>
    <w:rsid w:val="00402A81"/>
    <w:rsid w:val="00402C32"/>
    <w:rsid w:val="0040373D"/>
    <w:rsid w:val="0040377A"/>
    <w:rsid w:val="00404726"/>
    <w:rsid w:val="004102E8"/>
    <w:rsid w:val="00412682"/>
    <w:rsid w:val="004130BD"/>
    <w:rsid w:val="0042048E"/>
    <w:rsid w:val="00420A7D"/>
    <w:rsid w:val="00420EAC"/>
    <w:rsid w:val="00422BC6"/>
    <w:rsid w:val="00426D8E"/>
    <w:rsid w:val="004274A5"/>
    <w:rsid w:val="004301B6"/>
    <w:rsid w:val="00430B3B"/>
    <w:rsid w:val="004324FB"/>
    <w:rsid w:val="00432C77"/>
    <w:rsid w:val="004336AA"/>
    <w:rsid w:val="00437359"/>
    <w:rsid w:val="0044104D"/>
    <w:rsid w:val="00444277"/>
    <w:rsid w:val="00444709"/>
    <w:rsid w:val="004450B7"/>
    <w:rsid w:val="004453B4"/>
    <w:rsid w:val="004474B9"/>
    <w:rsid w:val="0045455A"/>
    <w:rsid w:val="00457ACC"/>
    <w:rsid w:val="00461D25"/>
    <w:rsid w:val="00463073"/>
    <w:rsid w:val="004632A5"/>
    <w:rsid w:val="00465227"/>
    <w:rsid w:val="00465950"/>
    <w:rsid w:val="004665E2"/>
    <w:rsid w:val="004758FF"/>
    <w:rsid w:val="00480D07"/>
    <w:rsid w:val="00486888"/>
    <w:rsid w:val="004868CB"/>
    <w:rsid w:val="00491C2C"/>
    <w:rsid w:val="0049284C"/>
    <w:rsid w:val="00492F3E"/>
    <w:rsid w:val="00493F11"/>
    <w:rsid w:val="00495114"/>
    <w:rsid w:val="004A0FD4"/>
    <w:rsid w:val="004A36C7"/>
    <w:rsid w:val="004B1198"/>
    <w:rsid w:val="004B1886"/>
    <w:rsid w:val="004B2C2F"/>
    <w:rsid w:val="004B4452"/>
    <w:rsid w:val="004B5511"/>
    <w:rsid w:val="004B7BC5"/>
    <w:rsid w:val="004C25BE"/>
    <w:rsid w:val="004C3243"/>
    <w:rsid w:val="004C6B7E"/>
    <w:rsid w:val="004C6FE0"/>
    <w:rsid w:val="004C725A"/>
    <w:rsid w:val="004C785A"/>
    <w:rsid w:val="004C792E"/>
    <w:rsid w:val="004D2445"/>
    <w:rsid w:val="004D2DB7"/>
    <w:rsid w:val="004D3866"/>
    <w:rsid w:val="004D4638"/>
    <w:rsid w:val="004D5EA2"/>
    <w:rsid w:val="004D7984"/>
    <w:rsid w:val="004E0013"/>
    <w:rsid w:val="004E3310"/>
    <w:rsid w:val="004E5031"/>
    <w:rsid w:val="004F075D"/>
    <w:rsid w:val="004F1609"/>
    <w:rsid w:val="004F1D5E"/>
    <w:rsid w:val="004F1EF4"/>
    <w:rsid w:val="004F4D9B"/>
    <w:rsid w:val="004F5E5C"/>
    <w:rsid w:val="004F75A9"/>
    <w:rsid w:val="00500E9A"/>
    <w:rsid w:val="00504BE1"/>
    <w:rsid w:val="00505108"/>
    <w:rsid w:val="00505DA3"/>
    <w:rsid w:val="005066AB"/>
    <w:rsid w:val="005067BC"/>
    <w:rsid w:val="00506A08"/>
    <w:rsid w:val="00513B21"/>
    <w:rsid w:val="00514128"/>
    <w:rsid w:val="005156AA"/>
    <w:rsid w:val="0052135D"/>
    <w:rsid w:val="00523646"/>
    <w:rsid w:val="00525E37"/>
    <w:rsid w:val="00530C3A"/>
    <w:rsid w:val="0053148C"/>
    <w:rsid w:val="0053431E"/>
    <w:rsid w:val="00540664"/>
    <w:rsid w:val="00540AAD"/>
    <w:rsid w:val="005414D9"/>
    <w:rsid w:val="00550B6C"/>
    <w:rsid w:val="0055356B"/>
    <w:rsid w:val="0055798F"/>
    <w:rsid w:val="005601C3"/>
    <w:rsid w:val="00561F53"/>
    <w:rsid w:val="005643BE"/>
    <w:rsid w:val="00564F95"/>
    <w:rsid w:val="00565341"/>
    <w:rsid w:val="005661A8"/>
    <w:rsid w:val="0056736F"/>
    <w:rsid w:val="00567D61"/>
    <w:rsid w:val="00570BFF"/>
    <w:rsid w:val="00571907"/>
    <w:rsid w:val="0057336D"/>
    <w:rsid w:val="00574749"/>
    <w:rsid w:val="005777C7"/>
    <w:rsid w:val="00581E36"/>
    <w:rsid w:val="00585F39"/>
    <w:rsid w:val="00590DDE"/>
    <w:rsid w:val="005924C5"/>
    <w:rsid w:val="00593226"/>
    <w:rsid w:val="00593635"/>
    <w:rsid w:val="0059400E"/>
    <w:rsid w:val="00594B68"/>
    <w:rsid w:val="0059787B"/>
    <w:rsid w:val="00597B76"/>
    <w:rsid w:val="005A1562"/>
    <w:rsid w:val="005A204C"/>
    <w:rsid w:val="005A2584"/>
    <w:rsid w:val="005A4D7F"/>
    <w:rsid w:val="005B3228"/>
    <w:rsid w:val="005B45B4"/>
    <w:rsid w:val="005B7A12"/>
    <w:rsid w:val="005C0434"/>
    <w:rsid w:val="005C248B"/>
    <w:rsid w:val="005C50C8"/>
    <w:rsid w:val="005D56E8"/>
    <w:rsid w:val="005D6253"/>
    <w:rsid w:val="005E1ABF"/>
    <w:rsid w:val="005E35F0"/>
    <w:rsid w:val="005E4CB5"/>
    <w:rsid w:val="005E51AB"/>
    <w:rsid w:val="005E58D2"/>
    <w:rsid w:val="005E70EE"/>
    <w:rsid w:val="005E7A3E"/>
    <w:rsid w:val="005F37E8"/>
    <w:rsid w:val="005F3928"/>
    <w:rsid w:val="00602AF9"/>
    <w:rsid w:val="00603715"/>
    <w:rsid w:val="00605F31"/>
    <w:rsid w:val="00607CA8"/>
    <w:rsid w:val="006113D5"/>
    <w:rsid w:val="0061598B"/>
    <w:rsid w:val="00620073"/>
    <w:rsid w:val="00620DCA"/>
    <w:rsid w:val="0062282B"/>
    <w:rsid w:val="00622A98"/>
    <w:rsid w:val="00622F65"/>
    <w:rsid w:val="00623062"/>
    <w:rsid w:val="00623BDC"/>
    <w:rsid w:val="006244AE"/>
    <w:rsid w:val="00624DBF"/>
    <w:rsid w:val="00627FC2"/>
    <w:rsid w:val="00630EF6"/>
    <w:rsid w:val="006310CA"/>
    <w:rsid w:val="00631C46"/>
    <w:rsid w:val="006337BA"/>
    <w:rsid w:val="00635F16"/>
    <w:rsid w:val="00636103"/>
    <w:rsid w:val="00637DA4"/>
    <w:rsid w:val="00640A1B"/>
    <w:rsid w:val="00641BB2"/>
    <w:rsid w:val="00650604"/>
    <w:rsid w:val="00652AF3"/>
    <w:rsid w:val="00652F8A"/>
    <w:rsid w:val="00654096"/>
    <w:rsid w:val="00654E7D"/>
    <w:rsid w:val="00654FE9"/>
    <w:rsid w:val="00655DFB"/>
    <w:rsid w:val="006620CE"/>
    <w:rsid w:val="006621B6"/>
    <w:rsid w:val="00662CDB"/>
    <w:rsid w:val="00663086"/>
    <w:rsid w:val="00663793"/>
    <w:rsid w:val="00663AB6"/>
    <w:rsid w:val="00665173"/>
    <w:rsid w:val="006652C2"/>
    <w:rsid w:val="00667DC5"/>
    <w:rsid w:val="00670DA0"/>
    <w:rsid w:val="00671E07"/>
    <w:rsid w:val="006755D3"/>
    <w:rsid w:val="006801D4"/>
    <w:rsid w:val="0068092C"/>
    <w:rsid w:val="00681667"/>
    <w:rsid w:val="00681C03"/>
    <w:rsid w:val="00685FD3"/>
    <w:rsid w:val="0068638E"/>
    <w:rsid w:val="006900F2"/>
    <w:rsid w:val="006915E5"/>
    <w:rsid w:val="006A0E95"/>
    <w:rsid w:val="006A434D"/>
    <w:rsid w:val="006A4887"/>
    <w:rsid w:val="006A4C63"/>
    <w:rsid w:val="006B0402"/>
    <w:rsid w:val="006B0673"/>
    <w:rsid w:val="006B30CD"/>
    <w:rsid w:val="006B3EA7"/>
    <w:rsid w:val="006B4934"/>
    <w:rsid w:val="006B6483"/>
    <w:rsid w:val="006B659C"/>
    <w:rsid w:val="006B6F30"/>
    <w:rsid w:val="006C02DE"/>
    <w:rsid w:val="006C1003"/>
    <w:rsid w:val="006C2BB9"/>
    <w:rsid w:val="006C67AF"/>
    <w:rsid w:val="006C7D55"/>
    <w:rsid w:val="006D0B94"/>
    <w:rsid w:val="006D2024"/>
    <w:rsid w:val="006D2C9A"/>
    <w:rsid w:val="006D2E59"/>
    <w:rsid w:val="006D4473"/>
    <w:rsid w:val="006D558A"/>
    <w:rsid w:val="006E2007"/>
    <w:rsid w:val="006E2E31"/>
    <w:rsid w:val="006E380A"/>
    <w:rsid w:val="006E7541"/>
    <w:rsid w:val="006F0AFA"/>
    <w:rsid w:val="006F19EB"/>
    <w:rsid w:val="006F3269"/>
    <w:rsid w:val="006F74E9"/>
    <w:rsid w:val="006F7565"/>
    <w:rsid w:val="0070221F"/>
    <w:rsid w:val="0070488A"/>
    <w:rsid w:val="00705674"/>
    <w:rsid w:val="007072DA"/>
    <w:rsid w:val="00710607"/>
    <w:rsid w:val="0071224D"/>
    <w:rsid w:val="0071308D"/>
    <w:rsid w:val="00714449"/>
    <w:rsid w:val="00714C75"/>
    <w:rsid w:val="0071631D"/>
    <w:rsid w:val="007225B1"/>
    <w:rsid w:val="007225E1"/>
    <w:rsid w:val="00723B1D"/>
    <w:rsid w:val="00726841"/>
    <w:rsid w:val="00726B6A"/>
    <w:rsid w:val="007273EF"/>
    <w:rsid w:val="007279E7"/>
    <w:rsid w:val="00727BE6"/>
    <w:rsid w:val="00730BA1"/>
    <w:rsid w:val="00733FC0"/>
    <w:rsid w:val="00734963"/>
    <w:rsid w:val="007367A0"/>
    <w:rsid w:val="007375AC"/>
    <w:rsid w:val="00740AE1"/>
    <w:rsid w:val="007415D2"/>
    <w:rsid w:val="00742147"/>
    <w:rsid w:val="0074586F"/>
    <w:rsid w:val="007552BF"/>
    <w:rsid w:val="00762B6C"/>
    <w:rsid w:val="00765197"/>
    <w:rsid w:val="00766847"/>
    <w:rsid w:val="00766DB3"/>
    <w:rsid w:val="0077420B"/>
    <w:rsid w:val="00774412"/>
    <w:rsid w:val="00777481"/>
    <w:rsid w:val="00780B1B"/>
    <w:rsid w:val="007812D4"/>
    <w:rsid w:val="00790CD8"/>
    <w:rsid w:val="0079271E"/>
    <w:rsid w:val="00792C0D"/>
    <w:rsid w:val="007938C1"/>
    <w:rsid w:val="007966F0"/>
    <w:rsid w:val="0079753D"/>
    <w:rsid w:val="00797948"/>
    <w:rsid w:val="007A0094"/>
    <w:rsid w:val="007A0683"/>
    <w:rsid w:val="007A144F"/>
    <w:rsid w:val="007A2A06"/>
    <w:rsid w:val="007A6BCE"/>
    <w:rsid w:val="007B0721"/>
    <w:rsid w:val="007B28D6"/>
    <w:rsid w:val="007B41D4"/>
    <w:rsid w:val="007B6403"/>
    <w:rsid w:val="007B6C34"/>
    <w:rsid w:val="007B6D75"/>
    <w:rsid w:val="007C1E88"/>
    <w:rsid w:val="007C2DDF"/>
    <w:rsid w:val="007C3787"/>
    <w:rsid w:val="007C7A0C"/>
    <w:rsid w:val="007D1239"/>
    <w:rsid w:val="007D4638"/>
    <w:rsid w:val="007D730D"/>
    <w:rsid w:val="007D7985"/>
    <w:rsid w:val="007E0024"/>
    <w:rsid w:val="007E05D5"/>
    <w:rsid w:val="007E15B1"/>
    <w:rsid w:val="007E1C22"/>
    <w:rsid w:val="007E568C"/>
    <w:rsid w:val="007F2A73"/>
    <w:rsid w:val="007F2C72"/>
    <w:rsid w:val="007F3C76"/>
    <w:rsid w:val="007F5B17"/>
    <w:rsid w:val="007F7124"/>
    <w:rsid w:val="0080073A"/>
    <w:rsid w:val="00800CB4"/>
    <w:rsid w:val="008039E0"/>
    <w:rsid w:val="00804D62"/>
    <w:rsid w:val="008076DC"/>
    <w:rsid w:val="00807EC8"/>
    <w:rsid w:val="00810F01"/>
    <w:rsid w:val="00811B0B"/>
    <w:rsid w:val="008129EB"/>
    <w:rsid w:val="00812AE8"/>
    <w:rsid w:val="00814423"/>
    <w:rsid w:val="00817378"/>
    <w:rsid w:val="008201A3"/>
    <w:rsid w:val="00820370"/>
    <w:rsid w:val="00823692"/>
    <w:rsid w:val="0082739A"/>
    <w:rsid w:val="00827D05"/>
    <w:rsid w:val="008301B0"/>
    <w:rsid w:val="0083141F"/>
    <w:rsid w:val="00833756"/>
    <w:rsid w:val="00834AAF"/>
    <w:rsid w:val="008414A5"/>
    <w:rsid w:val="00843375"/>
    <w:rsid w:val="00854264"/>
    <w:rsid w:val="008612BE"/>
    <w:rsid w:val="008620C3"/>
    <w:rsid w:val="00862C3E"/>
    <w:rsid w:val="00863B9F"/>
    <w:rsid w:val="00863FA5"/>
    <w:rsid w:val="00864D3F"/>
    <w:rsid w:val="00864F12"/>
    <w:rsid w:val="00870D43"/>
    <w:rsid w:val="008728A7"/>
    <w:rsid w:val="00873726"/>
    <w:rsid w:val="00873D68"/>
    <w:rsid w:val="0087464C"/>
    <w:rsid w:val="00874949"/>
    <w:rsid w:val="00874AFD"/>
    <w:rsid w:val="00876E2D"/>
    <w:rsid w:val="00880E99"/>
    <w:rsid w:val="008824B1"/>
    <w:rsid w:val="008835DF"/>
    <w:rsid w:val="00891BF0"/>
    <w:rsid w:val="00892547"/>
    <w:rsid w:val="00894A63"/>
    <w:rsid w:val="00894FDE"/>
    <w:rsid w:val="008970DE"/>
    <w:rsid w:val="008A02E4"/>
    <w:rsid w:val="008A08D3"/>
    <w:rsid w:val="008A25BE"/>
    <w:rsid w:val="008A35FA"/>
    <w:rsid w:val="008B0732"/>
    <w:rsid w:val="008B177E"/>
    <w:rsid w:val="008B2A39"/>
    <w:rsid w:val="008B4841"/>
    <w:rsid w:val="008B516B"/>
    <w:rsid w:val="008B60B2"/>
    <w:rsid w:val="008B6E2B"/>
    <w:rsid w:val="008B7C0C"/>
    <w:rsid w:val="008C1031"/>
    <w:rsid w:val="008C2FAF"/>
    <w:rsid w:val="008C3A16"/>
    <w:rsid w:val="008C441A"/>
    <w:rsid w:val="008C68C3"/>
    <w:rsid w:val="008C73A2"/>
    <w:rsid w:val="008C7606"/>
    <w:rsid w:val="008D08D7"/>
    <w:rsid w:val="008D1137"/>
    <w:rsid w:val="008D1F05"/>
    <w:rsid w:val="008D36FB"/>
    <w:rsid w:val="008D5446"/>
    <w:rsid w:val="008D6831"/>
    <w:rsid w:val="008E0CD2"/>
    <w:rsid w:val="008E0F09"/>
    <w:rsid w:val="008E1312"/>
    <w:rsid w:val="008E15CB"/>
    <w:rsid w:val="008E2256"/>
    <w:rsid w:val="008E2870"/>
    <w:rsid w:val="008E464B"/>
    <w:rsid w:val="008F34D6"/>
    <w:rsid w:val="0090124A"/>
    <w:rsid w:val="00903F2A"/>
    <w:rsid w:val="00905570"/>
    <w:rsid w:val="00906E07"/>
    <w:rsid w:val="00910F15"/>
    <w:rsid w:val="00913F97"/>
    <w:rsid w:val="0091534F"/>
    <w:rsid w:val="0092056B"/>
    <w:rsid w:val="0092142B"/>
    <w:rsid w:val="00922C8B"/>
    <w:rsid w:val="00923FEB"/>
    <w:rsid w:val="00924D7F"/>
    <w:rsid w:val="00925336"/>
    <w:rsid w:val="00925B61"/>
    <w:rsid w:val="0093001C"/>
    <w:rsid w:val="00932481"/>
    <w:rsid w:val="009341E7"/>
    <w:rsid w:val="00937D0F"/>
    <w:rsid w:val="0094020A"/>
    <w:rsid w:val="009404BA"/>
    <w:rsid w:val="009422D1"/>
    <w:rsid w:val="00942A87"/>
    <w:rsid w:val="00942FC7"/>
    <w:rsid w:val="00943F10"/>
    <w:rsid w:val="00944B08"/>
    <w:rsid w:val="0094645F"/>
    <w:rsid w:val="00947CD6"/>
    <w:rsid w:val="00950429"/>
    <w:rsid w:val="00951649"/>
    <w:rsid w:val="00952E08"/>
    <w:rsid w:val="009632A7"/>
    <w:rsid w:val="00963C77"/>
    <w:rsid w:val="00966916"/>
    <w:rsid w:val="00967FF7"/>
    <w:rsid w:val="00974845"/>
    <w:rsid w:val="009756F8"/>
    <w:rsid w:val="0097612B"/>
    <w:rsid w:val="00977492"/>
    <w:rsid w:val="0097786E"/>
    <w:rsid w:val="009814FC"/>
    <w:rsid w:val="00982F84"/>
    <w:rsid w:val="009832EF"/>
    <w:rsid w:val="00983A44"/>
    <w:rsid w:val="00985440"/>
    <w:rsid w:val="00990B93"/>
    <w:rsid w:val="0099127C"/>
    <w:rsid w:val="009942B2"/>
    <w:rsid w:val="00995BBF"/>
    <w:rsid w:val="009A7BC8"/>
    <w:rsid w:val="009B061A"/>
    <w:rsid w:val="009B3E1E"/>
    <w:rsid w:val="009B45FF"/>
    <w:rsid w:val="009B480B"/>
    <w:rsid w:val="009B49E7"/>
    <w:rsid w:val="009B60C4"/>
    <w:rsid w:val="009B6804"/>
    <w:rsid w:val="009B6C6F"/>
    <w:rsid w:val="009B7F9A"/>
    <w:rsid w:val="009C305F"/>
    <w:rsid w:val="009C42B7"/>
    <w:rsid w:val="009C4C93"/>
    <w:rsid w:val="009C79CB"/>
    <w:rsid w:val="009D219E"/>
    <w:rsid w:val="009D35FE"/>
    <w:rsid w:val="009E0EE0"/>
    <w:rsid w:val="009E1732"/>
    <w:rsid w:val="009E1A2B"/>
    <w:rsid w:val="009E32FB"/>
    <w:rsid w:val="009E3743"/>
    <w:rsid w:val="009E62C0"/>
    <w:rsid w:val="009E673D"/>
    <w:rsid w:val="009F07AC"/>
    <w:rsid w:val="009F0998"/>
    <w:rsid w:val="009F111F"/>
    <w:rsid w:val="009F1666"/>
    <w:rsid w:val="009F19EB"/>
    <w:rsid w:val="009F577C"/>
    <w:rsid w:val="009F5B1B"/>
    <w:rsid w:val="00A00A6C"/>
    <w:rsid w:val="00A018A5"/>
    <w:rsid w:val="00A02280"/>
    <w:rsid w:val="00A03643"/>
    <w:rsid w:val="00A155E9"/>
    <w:rsid w:val="00A17A83"/>
    <w:rsid w:val="00A20835"/>
    <w:rsid w:val="00A22042"/>
    <w:rsid w:val="00A22D6E"/>
    <w:rsid w:val="00A2368C"/>
    <w:rsid w:val="00A27A9C"/>
    <w:rsid w:val="00A30933"/>
    <w:rsid w:val="00A33A86"/>
    <w:rsid w:val="00A34C81"/>
    <w:rsid w:val="00A35B50"/>
    <w:rsid w:val="00A35F44"/>
    <w:rsid w:val="00A40D72"/>
    <w:rsid w:val="00A412C2"/>
    <w:rsid w:val="00A42633"/>
    <w:rsid w:val="00A426E7"/>
    <w:rsid w:val="00A449C2"/>
    <w:rsid w:val="00A5085B"/>
    <w:rsid w:val="00A519CA"/>
    <w:rsid w:val="00A51A46"/>
    <w:rsid w:val="00A52866"/>
    <w:rsid w:val="00A57BD2"/>
    <w:rsid w:val="00A60421"/>
    <w:rsid w:val="00A61D34"/>
    <w:rsid w:val="00A62A14"/>
    <w:rsid w:val="00A6349E"/>
    <w:rsid w:val="00A639EB"/>
    <w:rsid w:val="00A63F83"/>
    <w:rsid w:val="00A6500C"/>
    <w:rsid w:val="00A67689"/>
    <w:rsid w:val="00A6771F"/>
    <w:rsid w:val="00A74A7A"/>
    <w:rsid w:val="00A802D4"/>
    <w:rsid w:val="00A815B2"/>
    <w:rsid w:val="00A820E6"/>
    <w:rsid w:val="00A8266A"/>
    <w:rsid w:val="00A827E6"/>
    <w:rsid w:val="00A83C59"/>
    <w:rsid w:val="00A83FEA"/>
    <w:rsid w:val="00A908F2"/>
    <w:rsid w:val="00A912AD"/>
    <w:rsid w:val="00A96876"/>
    <w:rsid w:val="00A96975"/>
    <w:rsid w:val="00A971E9"/>
    <w:rsid w:val="00A97577"/>
    <w:rsid w:val="00AA23B7"/>
    <w:rsid w:val="00AA43F8"/>
    <w:rsid w:val="00AB0B6B"/>
    <w:rsid w:val="00AB24FD"/>
    <w:rsid w:val="00AB3583"/>
    <w:rsid w:val="00AC14FF"/>
    <w:rsid w:val="00AC1C2A"/>
    <w:rsid w:val="00AC2A67"/>
    <w:rsid w:val="00AC2C9D"/>
    <w:rsid w:val="00AC3DFF"/>
    <w:rsid w:val="00AC4043"/>
    <w:rsid w:val="00AC6C62"/>
    <w:rsid w:val="00AD10D2"/>
    <w:rsid w:val="00AD6D28"/>
    <w:rsid w:val="00AD7E8A"/>
    <w:rsid w:val="00AE003B"/>
    <w:rsid w:val="00AE0393"/>
    <w:rsid w:val="00AE0FBD"/>
    <w:rsid w:val="00AE57E3"/>
    <w:rsid w:val="00AE5F36"/>
    <w:rsid w:val="00AE75C8"/>
    <w:rsid w:val="00AF080B"/>
    <w:rsid w:val="00AF1D55"/>
    <w:rsid w:val="00AF4EBC"/>
    <w:rsid w:val="00B0170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0E84"/>
    <w:rsid w:val="00B3103D"/>
    <w:rsid w:val="00B34337"/>
    <w:rsid w:val="00B4091C"/>
    <w:rsid w:val="00B40EDB"/>
    <w:rsid w:val="00B42F63"/>
    <w:rsid w:val="00B42F79"/>
    <w:rsid w:val="00B439F7"/>
    <w:rsid w:val="00B4416D"/>
    <w:rsid w:val="00B46066"/>
    <w:rsid w:val="00B4616D"/>
    <w:rsid w:val="00B46AD0"/>
    <w:rsid w:val="00B501EE"/>
    <w:rsid w:val="00B50AD6"/>
    <w:rsid w:val="00B51B1B"/>
    <w:rsid w:val="00B52E8E"/>
    <w:rsid w:val="00B54E9D"/>
    <w:rsid w:val="00B55C8B"/>
    <w:rsid w:val="00B56171"/>
    <w:rsid w:val="00B56F59"/>
    <w:rsid w:val="00B66F54"/>
    <w:rsid w:val="00B714F4"/>
    <w:rsid w:val="00B73CEB"/>
    <w:rsid w:val="00B76992"/>
    <w:rsid w:val="00B76A18"/>
    <w:rsid w:val="00B86286"/>
    <w:rsid w:val="00B90C78"/>
    <w:rsid w:val="00B93D34"/>
    <w:rsid w:val="00BA1108"/>
    <w:rsid w:val="00BA6D29"/>
    <w:rsid w:val="00BA79F1"/>
    <w:rsid w:val="00BB268D"/>
    <w:rsid w:val="00BB42AC"/>
    <w:rsid w:val="00BB4C54"/>
    <w:rsid w:val="00BB597B"/>
    <w:rsid w:val="00BB5CAA"/>
    <w:rsid w:val="00BB7B59"/>
    <w:rsid w:val="00BC00DB"/>
    <w:rsid w:val="00BC4714"/>
    <w:rsid w:val="00BC614D"/>
    <w:rsid w:val="00BC6D33"/>
    <w:rsid w:val="00BC6F02"/>
    <w:rsid w:val="00BD1182"/>
    <w:rsid w:val="00BD20BC"/>
    <w:rsid w:val="00BD79B7"/>
    <w:rsid w:val="00BE0E6F"/>
    <w:rsid w:val="00BE163D"/>
    <w:rsid w:val="00BE3245"/>
    <w:rsid w:val="00BE58B0"/>
    <w:rsid w:val="00BE6260"/>
    <w:rsid w:val="00BE62FC"/>
    <w:rsid w:val="00BE7E88"/>
    <w:rsid w:val="00BF0B30"/>
    <w:rsid w:val="00BF3024"/>
    <w:rsid w:val="00BF3E87"/>
    <w:rsid w:val="00BF4F7D"/>
    <w:rsid w:val="00BF6D43"/>
    <w:rsid w:val="00C00F0C"/>
    <w:rsid w:val="00C01385"/>
    <w:rsid w:val="00C015FC"/>
    <w:rsid w:val="00C029D3"/>
    <w:rsid w:val="00C02D4A"/>
    <w:rsid w:val="00C062B5"/>
    <w:rsid w:val="00C10B06"/>
    <w:rsid w:val="00C12090"/>
    <w:rsid w:val="00C13B5F"/>
    <w:rsid w:val="00C15AA3"/>
    <w:rsid w:val="00C20C34"/>
    <w:rsid w:val="00C261AB"/>
    <w:rsid w:val="00C26993"/>
    <w:rsid w:val="00C30F6B"/>
    <w:rsid w:val="00C320EB"/>
    <w:rsid w:val="00C33528"/>
    <w:rsid w:val="00C365AA"/>
    <w:rsid w:val="00C37449"/>
    <w:rsid w:val="00C4344B"/>
    <w:rsid w:val="00C440F9"/>
    <w:rsid w:val="00C47560"/>
    <w:rsid w:val="00C5226A"/>
    <w:rsid w:val="00C53398"/>
    <w:rsid w:val="00C54D9A"/>
    <w:rsid w:val="00C61AFC"/>
    <w:rsid w:val="00C628C6"/>
    <w:rsid w:val="00C75A47"/>
    <w:rsid w:val="00C7612D"/>
    <w:rsid w:val="00C7677F"/>
    <w:rsid w:val="00C7788E"/>
    <w:rsid w:val="00C77DF3"/>
    <w:rsid w:val="00C82D77"/>
    <w:rsid w:val="00C83628"/>
    <w:rsid w:val="00C83E45"/>
    <w:rsid w:val="00C8524F"/>
    <w:rsid w:val="00C85253"/>
    <w:rsid w:val="00C87DE2"/>
    <w:rsid w:val="00C9023B"/>
    <w:rsid w:val="00C93A3E"/>
    <w:rsid w:val="00CA1217"/>
    <w:rsid w:val="00CA15D9"/>
    <w:rsid w:val="00CA16B8"/>
    <w:rsid w:val="00CA179E"/>
    <w:rsid w:val="00CA29D2"/>
    <w:rsid w:val="00CA643A"/>
    <w:rsid w:val="00CA653E"/>
    <w:rsid w:val="00CB536F"/>
    <w:rsid w:val="00CC38B6"/>
    <w:rsid w:val="00CC5221"/>
    <w:rsid w:val="00CD2A16"/>
    <w:rsid w:val="00CD41C8"/>
    <w:rsid w:val="00CD4639"/>
    <w:rsid w:val="00CD67C3"/>
    <w:rsid w:val="00CD70FF"/>
    <w:rsid w:val="00CE0D21"/>
    <w:rsid w:val="00CE342C"/>
    <w:rsid w:val="00CE5AAB"/>
    <w:rsid w:val="00CE5DB6"/>
    <w:rsid w:val="00CE69E2"/>
    <w:rsid w:val="00CE6BC3"/>
    <w:rsid w:val="00CF0265"/>
    <w:rsid w:val="00CF4C0C"/>
    <w:rsid w:val="00CF4C5A"/>
    <w:rsid w:val="00CF65B3"/>
    <w:rsid w:val="00CF68F9"/>
    <w:rsid w:val="00CF6A5B"/>
    <w:rsid w:val="00D010B9"/>
    <w:rsid w:val="00D04677"/>
    <w:rsid w:val="00D11C06"/>
    <w:rsid w:val="00D13792"/>
    <w:rsid w:val="00D15A37"/>
    <w:rsid w:val="00D17039"/>
    <w:rsid w:val="00D20237"/>
    <w:rsid w:val="00D2429D"/>
    <w:rsid w:val="00D24A87"/>
    <w:rsid w:val="00D254FA"/>
    <w:rsid w:val="00D27EC7"/>
    <w:rsid w:val="00D34131"/>
    <w:rsid w:val="00D35312"/>
    <w:rsid w:val="00D4092A"/>
    <w:rsid w:val="00D41823"/>
    <w:rsid w:val="00D42F8A"/>
    <w:rsid w:val="00D43665"/>
    <w:rsid w:val="00D43EC3"/>
    <w:rsid w:val="00D44421"/>
    <w:rsid w:val="00D45B04"/>
    <w:rsid w:val="00D4653C"/>
    <w:rsid w:val="00D54CDD"/>
    <w:rsid w:val="00D56027"/>
    <w:rsid w:val="00D61DFA"/>
    <w:rsid w:val="00D61FDF"/>
    <w:rsid w:val="00D66579"/>
    <w:rsid w:val="00D66728"/>
    <w:rsid w:val="00D67A64"/>
    <w:rsid w:val="00D724F4"/>
    <w:rsid w:val="00D72F6C"/>
    <w:rsid w:val="00D733E5"/>
    <w:rsid w:val="00D73EB4"/>
    <w:rsid w:val="00D74294"/>
    <w:rsid w:val="00D75F05"/>
    <w:rsid w:val="00D76E6A"/>
    <w:rsid w:val="00D81B7E"/>
    <w:rsid w:val="00D83A93"/>
    <w:rsid w:val="00D83DD2"/>
    <w:rsid w:val="00DA0D44"/>
    <w:rsid w:val="00DA2E04"/>
    <w:rsid w:val="00DA47C3"/>
    <w:rsid w:val="00DA6E35"/>
    <w:rsid w:val="00DA702D"/>
    <w:rsid w:val="00DB3650"/>
    <w:rsid w:val="00DB390E"/>
    <w:rsid w:val="00DB4390"/>
    <w:rsid w:val="00DB6077"/>
    <w:rsid w:val="00DB71DA"/>
    <w:rsid w:val="00DC2CB9"/>
    <w:rsid w:val="00DC40C6"/>
    <w:rsid w:val="00DC7267"/>
    <w:rsid w:val="00DD525B"/>
    <w:rsid w:val="00DE2681"/>
    <w:rsid w:val="00DE2904"/>
    <w:rsid w:val="00DE4DD0"/>
    <w:rsid w:val="00DE52F7"/>
    <w:rsid w:val="00DE6FE1"/>
    <w:rsid w:val="00DE70CD"/>
    <w:rsid w:val="00DF1221"/>
    <w:rsid w:val="00DF26FC"/>
    <w:rsid w:val="00DF4F0C"/>
    <w:rsid w:val="00DF50A1"/>
    <w:rsid w:val="00DF5950"/>
    <w:rsid w:val="00DF5B71"/>
    <w:rsid w:val="00DF6408"/>
    <w:rsid w:val="00DF6742"/>
    <w:rsid w:val="00E023A5"/>
    <w:rsid w:val="00E039D5"/>
    <w:rsid w:val="00E04662"/>
    <w:rsid w:val="00E05F27"/>
    <w:rsid w:val="00E060C7"/>
    <w:rsid w:val="00E1044D"/>
    <w:rsid w:val="00E1132A"/>
    <w:rsid w:val="00E118C3"/>
    <w:rsid w:val="00E14047"/>
    <w:rsid w:val="00E16943"/>
    <w:rsid w:val="00E1722C"/>
    <w:rsid w:val="00E20419"/>
    <w:rsid w:val="00E208A2"/>
    <w:rsid w:val="00E252C8"/>
    <w:rsid w:val="00E25EC3"/>
    <w:rsid w:val="00E27D0E"/>
    <w:rsid w:val="00E31BF1"/>
    <w:rsid w:val="00E32338"/>
    <w:rsid w:val="00E3351E"/>
    <w:rsid w:val="00E33B40"/>
    <w:rsid w:val="00E4127A"/>
    <w:rsid w:val="00E42C58"/>
    <w:rsid w:val="00E43629"/>
    <w:rsid w:val="00E43EA7"/>
    <w:rsid w:val="00E4489A"/>
    <w:rsid w:val="00E46B29"/>
    <w:rsid w:val="00E46F41"/>
    <w:rsid w:val="00E52F77"/>
    <w:rsid w:val="00E531D8"/>
    <w:rsid w:val="00E57FE2"/>
    <w:rsid w:val="00E60907"/>
    <w:rsid w:val="00E62128"/>
    <w:rsid w:val="00E65FD1"/>
    <w:rsid w:val="00E7022E"/>
    <w:rsid w:val="00E71456"/>
    <w:rsid w:val="00E71DEE"/>
    <w:rsid w:val="00E71F81"/>
    <w:rsid w:val="00E721D3"/>
    <w:rsid w:val="00E735A7"/>
    <w:rsid w:val="00E7438F"/>
    <w:rsid w:val="00E747F9"/>
    <w:rsid w:val="00E754AD"/>
    <w:rsid w:val="00E75F2A"/>
    <w:rsid w:val="00E80277"/>
    <w:rsid w:val="00E8108C"/>
    <w:rsid w:val="00E82587"/>
    <w:rsid w:val="00E826EA"/>
    <w:rsid w:val="00E85E29"/>
    <w:rsid w:val="00E863B2"/>
    <w:rsid w:val="00E871A7"/>
    <w:rsid w:val="00E900E4"/>
    <w:rsid w:val="00E9303F"/>
    <w:rsid w:val="00E95135"/>
    <w:rsid w:val="00EA159D"/>
    <w:rsid w:val="00EA3F2C"/>
    <w:rsid w:val="00EA6C45"/>
    <w:rsid w:val="00EB03D1"/>
    <w:rsid w:val="00EB28DF"/>
    <w:rsid w:val="00EB4E50"/>
    <w:rsid w:val="00EC017E"/>
    <w:rsid w:val="00EC11E7"/>
    <w:rsid w:val="00EC27C7"/>
    <w:rsid w:val="00EC3FC7"/>
    <w:rsid w:val="00EC4A41"/>
    <w:rsid w:val="00EC623A"/>
    <w:rsid w:val="00EC6EC7"/>
    <w:rsid w:val="00ED00E5"/>
    <w:rsid w:val="00ED19F5"/>
    <w:rsid w:val="00ED68D5"/>
    <w:rsid w:val="00EE199B"/>
    <w:rsid w:val="00EE245C"/>
    <w:rsid w:val="00EE756E"/>
    <w:rsid w:val="00EE770B"/>
    <w:rsid w:val="00EF2971"/>
    <w:rsid w:val="00EF48F9"/>
    <w:rsid w:val="00EF5A51"/>
    <w:rsid w:val="00EF62B4"/>
    <w:rsid w:val="00EF7D6E"/>
    <w:rsid w:val="00F0525A"/>
    <w:rsid w:val="00F060FB"/>
    <w:rsid w:val="00F11602"/>
    <w:rsid w:val="00F12B34"/>
    <w:rsid w:val="00F138F4"/>
    <w:rsid w:val="00F17B61"/>
    <w:rsid w:val="00F201C3"/>
    <w:rsid w:val="00F20E41"/>
    <w:rsid w:val="00F20F80"/>
    <w:rsid w:val="00F24309"/>
    <w:rsid w:val="00F246E3"/>
    <w:rsid w:val="00F24FD1"/>
    <w:rsid w:val="00F2638F"/>
    <w:rsid w:val="00F27E05"/>
    <w:rsid w:val="00F303B6"/>
    <w:rsid w:val="00F31FC2"/>
    <w:rsid w:val="00F32CE4"/>
    <w:rsid w:val="00F3439A"/>
    <w:rsid w:val="00F34839"/>
    <w:rsid w:val="00F35AF0"/>
    <w:rsid w:val="00F37978"/>
    <w:rsid w:val="00F40DD3"/>
    <w:rsid w:val="00F42A1A"/>
    <w:rsid w:val="00F4318D"/>
    <w:rsid w:val="00F43E50"/>
    <w:rsid w:val="00F45F73"/>
    <w:rsid w:val="00F4686E"/>
    <w:rsid w:val="00F478CA"/>
    <w:rsid w:val="00F50499"/>
    <w:rsid w:val="00F54B60"/>
    <w:rsid w:val="00F55C04"/>
    <w:rsid w:val="00F56B59"/>
    <w:rsid w:val="00F61F11"/>
    <w:rsid w:val="00F63A99"/>
    <w:rsid w:val="00F63FC2"/>
    <w:rsid w:val="00F64192"/>
    <w:rsid w:val="00F64CC1"/>
    <w:rsid w:val="00F66C42"/>
    <w:rsid w:val="00F675A8"/>
    <w:rsid w:val="00F712DD"/>
    <w:rsid w:val="00F72A02"/>
    <w:rsid w:val="00F73F21"/>
    <w:rsid w:val="00F74B3E"/>
    <w:rsid w:val="00F7630E"/>
    <w:rsid w:val="00F77353"/>
    <w:rsid w:val="00F80EA0"/>
    <w:rsid w:val="00F83F3D"/>
    <w:rsid w:val="00F85422"/>
    <w:rsid w:val="00F86375"/>
    <w:rsid w:val="00F87547"/>
    <w:rsid w:val="00F9025A"/>
    <w:rsid w:val="00F90DB7"/>
    <w:rsid w:val="00F914A0"/>
    <w:rsid w:val="00F915D2"/>
    <w:rsid w:val="00F91A5D"/>
    <w:rsid w:val="00F92575"/>
    <w:rsid w:val="00F93E10"/>
    <w:rsid w:val="00F94B8E"/>
    <w:rsid w:val="00F94B94"/>
    <w:rsid w:val="00F952A0"/>
    <w:rsid w:val="00F96CAF"/>
    <w:rsid w:val="00FA0BF5"/>
    <w:rsid w:val="00FA521D"/>
    <w:rsid w:val="00FB2BCA"/>
    <w:rsid w:val="00FB4C9E"/>
    <w:rsid w:val="00FB4FE5"/>
    <w:rsid w:val="00FB5EF5"/>
    <w:rsid w:val="00FC27EA"/>
    <w:rsid w:val="00FC2FAB"/>
    <w:rsid w:val="00FC324E"/>
    <w:rsid w:val="00FC51D8"/>
    <w:rsid w:val="00FD0BCD"/>
    <w:rsid w:val="00FD1FBF"/>
    <w:rsid w:val="00FD646C"/>
    <w:rsid w:val="00FE01F1"/>
    <w:rsid w:val="00FE093C"/>
    <w:rsid w:val="00FE20FC"/>
    <w:rsid w:val="00FE7099"/>
    <w:rsid w:val="00FE783A"/>
    <w:rsid w:val="00FE78EA"/>
    <w:rsid w:val="00FE7CE2"/>
    <w:rsid w:val="00FF235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16F03E"/>
  <w15:chartTrackingRefBased/>
  <w15:docId w15:val="{200393F2-2A1D-4A91-85FA-7E5FF814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rPr>
      <w:rFonts w:ascii="Times New Roman" w:eastAsia="Times New Roman" w:hAnsi="Times New Roman"/>
      <w:sz w:val="24"/>
      <w:szCs w:val="24"/>
      <w:lang w:eastAsia="es-ES"/>
    </w:rPr>
  </w:style>
  <w:style w:type="paragraph" w:styleId="Ttulo2">
    <w:name w:val="heading 2"/>
    <w:basedOn w:val="Normal"/>
    <w:next w:val="Normal"/>
    <w:link w:val="Ttulo2Car"/>
    <w:uiPriority w:val="9"/>
    <w:semiHidden/>
    <w:unhideWhenUsed/>
    <w:qFormat/>
    <w:rsid w:val="00F915D2"/>
    <w:pPr>
      <w:keepNext/>
      <w:keepLines/>
      <w:spacing w:before="40"/>
      <w:outlineLvl w:val="1"/>
    </w:pPr>
    <w:rPr>
      <w:rFonts w:ascii="Calibri Light" w:hAnsi="Calibri Light"/>
      <w:color w:val="2E74B5"/>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Calibri" w:hAnsi="Calibri"/>
      <w:lang w:val="es-ES_tradnl"/>
    </w:rPr>
  </w:style>
  <w:style w:type="character" w:customStyle="1" w:styleId="EncabezadoCar">
    <w:name w:val="Encabezado Car"/>
    <w:link w:val="Encabezado"/>
    <w:uiPriority w:val="99"/>
    <w:rsid w:val="00341355"/>
    <w:rPr>
      <w:rFonts w:eastAsia="Times New Roman"/>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Calibri" w:hAnsi="Calibri"/>
      <w:lang w:val="es-ES_tradnl"/>
    </w:rPr>
  </w:style>
  <w:style w:type="character" w:customStyle="1" w:styleId="PiedepginaCar">
    <w:name w:val="Pie de página Car"/>
    <w:link w:val="Piedepgina"/>
    <w:uiPriority w:val="99"/>
    <w:rsid w:val="00341355"/>
    <w:rPr>
      <w:rFonts w:eastAsia="Times New Roman"/>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Calibri" w:eastAsia="Calibri" w:hAnsi="Calibr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uiPriority w:val="99"/>
    <w:unhideWhenUsed/>
    <w:rsid w:val="00341355"/>
    <w:rPr>
      <w:vertAlign w:val="superscript"/>
    </w:rPr>
  </w:style>
  <w:style w:type="paragraph" w:styleId="Sinespaciado">
    <w:name w:val="No Spacing"/>
    <w:aliases w:val="Francesa"/>
    <w:link w:val="SinespaciadoCar"/>
    <w:uiPriority w:val="1"/>
    <w:qFormat/>
    <w:rsid w:val="00341355"/>
    <w:rPr>
      <w:rFonts w:ascii="Times New Roman" w:eastAsia="Times New Roman" w:hAnsi="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uiPriority w:val="99"/>
    <w:unhideWhenUsed/>
    <w:rsid w:val="00812AE8"/>
    <w:rPr>
      <w:color w:val="0000FF"/>
      <w:u w:val="single"/>
    </w:rPr>
  </w:style>
  <w:style w:type="paragraph" w:customStyle="1" w:styleId="Default">
    <w:name w:val="Default"/>
    <w:rsid w:val="00BC6F02"/>
    <w:pPr>
      <w:autoSpaceDE w:val="0"/>
      <w:autoSpaceDN w:val="0"/>
      <w:adjustRightInd w:val="0"/>
    </w:pPr>
    <w:rPr>
      <w:rFonts w:ascii="Arial" w:hAnsi="Arial" w:cs="Arial"/>
      <w:color w:val="000000"/>
      <w:sz w:val="24"/>
      <w:szCs w:val="24"/>
      <w:lang w:eastAsia="en-US"/>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rsid w:val="00EC1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uiPriority w:val="99"/>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link w:val="Ttulo2"/>
    <w:uiPriority w:val="9"/>
    <w:semiHidden/>
    <w:rsid w:val="00F915D2"/>
    <w:rPr>
      <w:rFonts w:ascii="Calibri Light" w:eastAsia="Times New Roman" w:hAnsi="Calibri Light" w:cs="Times New Roman"/>
      <w:color w:val="2E74B5"/>
      <w:sz w:val="26"/>
      <w:szCs w:val="26"/>
      <w:lang w:eastAsia="es-ES"/>
    </w:rPr>
  </w:style>
  <w:style w:type="paragraph" w:customStyle="1" w:styleId="m5212863947045306324gmail-msonormal">
    <w:name w:val="m_5212863947045306324gmail-msonormal"/>
    <w:basedOn w:val="Normal"/>
    <w:rsid w:val="009B6C6F"/>
    <w:pPr>
      <w:spacing w:before="100" w:beforeAutospacing="1" w:after="100" w:afterAutospacing="1"/>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484904778">
      <w:bodyDiv w:val="1"/>
      <w:marLeft w:val="0"/>
      <w:marRight w:val="0"/>
      <w:marTop w:val="0"/>
      <w:marBottom w:val="0"/>
      <w:divBdr>
        <w:top w:val="none" w:sz="0" w:space="0" w:color="auto"/>
        <w:left w:val="none" w:sz="0" w:space="0" w:color="auto"/>
        <w:bottom w:val="none" w:sz="0" w:space="0" w:color="auto"/>
        <w:right w:val="none" w:sz="0" w:space="0" w:color="auto"/>
      </w:divBdr>
    </w:div>
    <w:div w:id="495461778">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753671497">
      <w:bodyDiv w:val="1"/>
      <w:marLeft w:val="0"/>
      <w:marRight w:val="0"/>
      <w:marTop w:val="0"/>
      <w:marBottom w:val="0"/>
      <w:divBdr>
        <w:top w:val="none" w:sz="0" w:space="0" w:color="auto"/>
        <w:left w:val="none" w:sz="0" w:space="0" w:color="auto"/>
        <w:bottom w:val="none" w:sz="0" w:space="0" w:color="auto"/>
        <w:right w:val="none" w:sz="0" w:space="0" w:color="auto"/>
      </w:divBdr>
    </w:div>
    <w:div w:id="778989943">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302CE-C9B7-4CDE-9ADE-E779816A8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14130</Words>
  <Characters>77717</Characters>
  <Application>Microsoft Office Word</Application>
  <DocSecurity>0</DocSecurity>
  <Lines>647</Lines>
  <Paragraphs>183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PONENCIA EAY</cp:lastModifiedBy>
  <cp:revision>5</cp:revision>
  <cp:lastPrinted>2018-08-21T23:36:00Z</cp:lastPrinted>
  <dcterms:created xsi:type="dcterms:W3CDTF">2018-08-10T00:34:00Z</dcterms:created>
  <dcterms:modified xsi:type="dcterms:W3CDTF">2018-09-28T17:19:00Z</dcterms:modified>
</cp:coreProperties>
</file>